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D4DC" w14:textId="77777777" w:rsidR="00F74A52" w:rsidRPr="00645174" w:rsidRDefault="0012672D" w:rsidP="00D43D4C">
      <w:pPr>
        <w:bidi/>
        <w:jc w:val="center"/>
        <w:rPr>
          <w:rFonts w:ascii="Tahoma" w:hAnsi="Tahoma" w:cs="B Nazanin"/>
          <w:b/>
          <w:bCs/>
          <w:sz w:val="36"/>
          <w:szCs w:val="36"/>
          <w:rtl/>
          <w:lang w:bidi="fa-IR"/>
        </w:rPr>
      </w:pPr>
      <w:r>
        <w:rPr>
          <w:rFonts w:cs="B Nazanin" w:hint="cs"/>
          <w:b/>
          <w:bCs/>
          <w:sz w:val="36"/>
          <w:szCs w:val="36"/>
          <w:rtl/>
          <w:lang w:bidi="fa-IR"/>
        </w:rPr>
        <w:t>مصوبه کمیته ملی اخلاق در پژوهش</w:t>
      </w:r>
      <w:r w:rsidR="00D43D4C" w:rsidRPr="00645174">
        <w:rPr>
          <w:rFonts w:cs="B Nazanin" w:hint="cs"/>
          <w:b/>
          <w:bCs/>
          <w:sz w:val="36"/>
          <w:szCs w:val="36"/>
          <w:rtl/>
          <w:lang w:bidi="fa-IR"/>
        </w:rPr>
        <w:t xml:space="preserve"> در جهت ارتقاء رعایت استانداردهای اخلاق در پژوهش‌هاي علوم </w:t>
      </w:r>
      <w:r w:rsidR="00066A91" w:rsidRPr="00645174">
        <w:rPr>
          <w:rFonts w:cs="B Nazanin" w:hint="cs"/>
          <w:b/>
          <w:bCs/>
          <w:sz w:val="36"/>
          <w:szCs w:val="36"/>
          <w:rtl/>
          <w:lang w:bidi="fa-IR"/>
        </w:rPr>
        <w:t xml:space="preserve"> پزشكي </w:t>
      </w:r>
      <w:r w:rsidR="00D43D4C" w:rsidRPr="00645174">
        <w:rPr>
          <w:rFonts w:cs="B Nazanin" w:hint="cs"/>
          <w:b/>
          <w:bCs/>
          <w:sz w:val="36"/>
          <w:szCs w:val="36"/>
          <w:rtl/>
          <w:lang w:bidi="fa-IR"/>
        </w:rPr>
        <w:t>در جمهوری اسلامی ایران</w:t>
      </w:r>
    </w:p>
    <w:p w14:paraId="5BFEF1B5" w14:textId="77777777" w:rsidR="00066A91" w:rsidRDefault="00066A91" w:rsidP="00F74A52">
      <w:pPr>
        <w:bidi/>
        <w:spacing w:after="0" w:line="240" w:lineRule="auto"/>
        <w:ind w:left="360"/>
        <w:jc w:val="both"/>
        <w:rPr>
          <w:rFonts w:cs="B Nazanin"/>
          <w:color w:val="000000"/>
          <w:sz w:val="24"/>
          <w:szCs w:val="24"/>
          <w:rtl/>
          <w:lang w:bidi="fa-IR"/>
        </w:rPr>
      </w:pPr>
    </w:p>
    <w:p w14:paraId="5E8B9B46" w14:textId="77777777" w:rsidR="00D43D4C" w:rsidRDefault="00D43D4C" w:rsidP="00400A4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در سال های</w:t>
      </w:r>
      <w:r w:rsidRPr="00D43D4C">
        <w:rPr>
          <w:rFonts w:cs="B Nazanin" w:hint="cs"/>
          <w:color w:val="000000"/>
          <w:sz w:val="24"/>
          <w:szCs w:val="24"/>
          <w:rtl/>
          <w:lang w:bidi="fa-IR"/>
        </w:rPr>
        <w:t xml:space="preserve"> اخیر </w:t>
      </w:r>
      <w:r>
        <w:rPr>
          <w:rFonts w:cs="B Nazanin" w:hint="cs"/>
          <w:color w:val="000000"/>
          <w:sz w:val="24"/>
          <w:szCs w:val="24"/>
          <w:rtl/>
          <w:lang w:bidi="fa-IR"/>
        </w:rPr>
        <w:t xml:space="preserve">با توجه به رشد قابل توجه مقالات منتشر شده توسط نویسندگان ایرانی، </w:t>
      </w:r>
      <w:r w:rsidRPr="00D43D4C">
        <w:rPr>
          <w:rFonts w:cs="B Nazanin" w:hint="cs"/>
          <w:color w:val="000000"/>
          <w:sz w:val="24"/>
          <w:szCs w:val="24"/>
          <w:rtl/>
          <w:lang w:bidi="fa-IR"/>
        </w:rPr>
        <w:t>موضوع اخلاق در پژوه</w:t>
      </w:r>
      <w:r>
        <w:rPr>
          <w:rFonts w:cs="B Nazanin" w:hint="cs"/>
          <w:color w:val="000000"/>
          <w:sz w:val="24"/>
          <w:szCs w:val="24"/>
          <w:rtl/>
          <w:lang w:bidi="fa-IR"/>
        </w:rPr>
        <w:t xml:space="preserve">ش و اخلاق در انتشار آثار پژوهشی ایران در سطح داخلی و بین المللی </w:t>
      </w:r>
      <w:r w:rsidRPr="00D43D4C">
        <w:rPr>
          <w:rFonts w:cs="B Nazanin" w:hint="cs"/>
          <w:color w:val="000000"/>
          <w:sz w:val="24"/>
          <w:szCs w:val="24"/>
          <w:rtl/>
          <w:lang w:bidi="fa-IR"/>
        </w:rPr>
        <w:t>مورد توجه</w:t>
      </w:r>
      <w:r>
        <w:rPr>
          <w:rFonts w:cs="B Nazanin" w:hint="cs"/>
          <w:color w:val="000000"/>
          <w:sz w:val="24"/>
          <w:szCs w:val="24"/>
          <w:rtl/>
          <w:lang w:bidi="fa-IR"/>
        </w:rPr>
        <w:t xml:space="preserve"> ویژه</w:t>
      </w:r>
      <w:r w:rsidRPr="00D43D4C">
        <w:rPr>
          <w:rFonts w:cs="B Nazanin" w:hint="cs"/>
          <w:color w:val="000000"/>
          <w:sz w:val="24"/>
          <w:szCs w:val="24"/>
          <w:rtl/>
          <w:lang w:bidi="fa-IR"/>
        </w:rPr>
        <w:t xml:space="preserve"> قرار گرفته است.</w:t>
      </w:r>
      <w:r>
        <w:rPr>
          <w:rFonts w:cs="B Nazanin" w:hint="cs"/>
          <w:color w:val="000000"/>
          <w:sz w:val="24"/>
          <w:szCs w:val="24"/>
          <w:rtl/>
          <w:lang w:bidi="fa-IR"/>
        </w:rPr>
        <w:t xml:space="preserve"> علیرغم لطمه‌</w:t>
      </w:r>
      <w:r w:rsidRPr="00D43D4C">
        <w:rPr>
          <w:rFonts w:cs="B Nazanin" w:hint="cs"/>
          <w:color w:val="000000"/>
          <w:sz w:val="24"/>
          <w:szCs w:val="24"/>
          <w:rtl/>
          <w:lang w:bidi="fa-IR"/>
        </w:rPr>
        <w:t>ای که</w:t>
      </w:r>
      <w:r>
        <w:rPr>
          <w:rFonts w:cs="B Nazanin" w:hint="cs"/>
          <w:color w:val="000000"/>
          <w:sz w:val="24"/>
          <w:szCs w:val="24"/>
          <w:rtl/>
          <w:lang w:bidi="fa-IR"/>
        </w:rPr>
        <w:t xml:space="preserve"> در اثر انتشار اخباری مبنی بر وجود سوء رفتارهای پژوهشی</w:t>
      </w:r>
      <w:r w:rsidR="005C0FB5">
        <w:rPr>
          <w:rFonts w:cs="B Nazanin" w:hint="cs"/>
          <w:color w:val="000000"/>
          <w:sz w:val="24"/>
          <w:szCs w:val="24"/>
          <w:rtl/>
          <w:lang w:bidi="fa-IR"/>
        </w:rPr>
        <w:t xml:space="preserve"> در مقالات ایرانی، </w:t>
      </w:r>
      <w:r w:rsidRPr="00D43D4C">
        <w:rPr>
          <w:rFonts w:cs="B Nazanin" w:hint="cs"/>
          <w:color w:val="000000"/>
          <w:sz w:val="24"/>
          <w:szCs w:val="24"/>
          <w:rtl/>
          <w:lang w:bidi="fa-IR"/>
        </w:rPr>
        <w:t xml:space="preserve"> به حیثیت علمی کشور و برخی از دانشگاه ها وارد شده است، وزارت بهداشت، درمان و آموزش پزشکی  همواره بر این باور بوده است که این مساله باید به عنوان فرصتی در راستای اصلاح روندهایی که منجر به چنین وقایع ناخوشایندی شده است، تلقی شود. </w:t>
      </w:r>
      <w:r>
        <w:rPr>
          <w:rFonts w:cs="B Nazanin" w:hint="cs"/>
          <w:color w:val="000000"/>
          <w:sz w:val="24"/>
          <w:szCs w:val="24"/>
          <w:rtl/>
          <w:lang w:bidi="fa-IR"/>
        </w:rPr>
        <w:t xml:space="preserve">بر اساس نظرات و پیشنهادات ارائه شده در همایش معاونین تحقیقات و فناوری دانشگاه‌های علوم پزشکی کشور در تاریخ </w:t>
      </w:r>
      <w:r w:rsidR="00D62F4F">
        <w:rPr>
          <w:rFonts w:cs="B Nazanin" w:hint="cs"/>
          <w:color w:val="000000"/>
          <w:sz w:val="24"/>
          <w:szCs w:val="24"/>
          <w:rtl/>
          <w:lang w:bidi="fa-IR"/>
        </w:rPr>
        <w:t xml:space="preserve">1/9/1397 </w:t>
      </w:r>
      <w:r>
        <w:rPr>
          <w:rFonts w:cs="B Nazanin" w:hint="cs"/>
          <w:color w:val="000000"/>
          <w:sz w:val="24"/>
          <w:szCs w:val="24"/>
          <w:rtl/>
          <w:lang w:bidi="fa-IR"/>
        </w:rPr>
        <w:t xml:space="preserve">به میزبانی دانشگاه علوم پزشکی گیلان و با توجه به تبصره ۷  قانون مقابله با تقلب در تهیه آثار علمی مصوب </w:t>
      </w:r>
      <w:r w:rsidR="00D62F4F">
        <w:rPr>
          <w:rFonts w:cs="B Nazanin" w:hint="cs"/>
          <w:color w:val="000000"/>
          <w:sz w:val="24"/>
          <w:szCs w:val="24"/>
          <w:rtl/>
          <w:lang w:bidi="fa-IR"/>
        </w:rPr>
        <w:t>31/5/1396</w:t>
      </w:r>
      <w:r>
        <w:rPr>
          <w:rFonts w:cs="B Nazanin" w:hint="cs"/>
          <w:color w:val="000000"/>
          <w:sz w:val="24"/>
          <w:szCs w:val="24"/>
          <w:rtl/>
          <w:lang w:bidi="fa-IR"/>
        </w:rPr>
        <w:t xml:space="preserve"> که وزارت بهداشت، درمان و آموزش پزشکی را مکلف به پیشگیری از سوء رفتارهای پژوهشی کرده است، موارد ذیل پس از بررسی کارشناسی در دبیرخانه کمیته ملی اخلاق در پژوهش‌های زیست پزشکی در جلسه تاریخ </w:t>
      </w:r>
      <w:r w:rsidR="007B01D4">
        <w:rPr>
          <w:rFonts w:cs="B Nazanin"/>
          <w:color w:val="000000"/>
          <w:sz w:val="24"/>
          <w:szCs w:val="24"/>
          <w:rtl/>
          <w:lang w:bidi="fa-IR"/>
        </w:rPr>
        <w:t>20</w:t>
      </w:r>
      <w:r w:rsidR="00D62F4F">
        <w:rPr>
          <w:rFonts w:cs="B Nazanin" w:hint="cs"/>
          <w:color w:val="000000"/>
          <w:sz w:val="24"/>
          <w:szCs w:val="24"/>
          <w:rtl/>
          <w:lang w:bidi="fa-IR"/>
        </w:rPr>
        <w:t>/1/139</w:t>
      </w:r>
      <w:r w:rsidR="007B01D4">
        <w:rPr>
          <w:rFonts w:cs="B Nazanin"/>
          <w:color w:val="000000"/>
          <w:sz w:val="24"/>
          <w:szCs w:val="24"/>
          <w:rtl/>
          <w:lang w:bidi="fa-IR"/>
        </w:rPr>
        <w:t>8</w:t>
      </w:r>
      <w:r w:rsidR="00600EF4">
        <w:rPr>
          <w:rFonts w:cs="B Nazanin" w:hint="cs"/>
          <w:color w:val="000000"/>
          <w:sz w:val="24"/>
          <w:szCs w:val="24"/>
          <w:rtl/>
          <w:lang w:bidi="fa-IR"/>
        </w:rPr>
        <w:t>کمیته ملی اخلاق در پژوهش های زیست ـ پزشکی وزارت متبوع</w:t>
      </w:r>
      <w:r>
        <w:rPr>
          <w:rFonts w:cs="B Nazanin" w:hint="cs"/>
          <w:color w:val="000000"/>
          <w:sz w:val="24"/>
          <w:szCs w:val="24"/>
          <w:rtl/>
          <w:lang w:bidi="fa-IR"/>
        </w:rPr>
        <w:t xml:space="preserve"> مطرح و به تصویب رسید </w:t>
      </w:r>
      <w:r w:rsidR="00600EF4">
        <w:rPr>
          <w:rFonts w:cs="B Nazanin" w:hint="cs"/>
          <w:color w:val="000000"/>
          <w:sz w:val="24"/>
          <w:szCs w:val="24"/>
          <w:rtl/>
          <w:lang w:bidi="fa-IR"/>
        </w:rPr>
        <w:t>و از این تاریخ برای همه دانشگاه‌ه</w:t>
      </w:r>
      <w:r>
        <w:rPr>
          <w:rFonts w:cs="B Nazanin" w:hint="cs"/>
          <w:color w:val="000000"/>
          <w:sz w:val="24"/>
          <w:szCs w:val="24"/>
          <w:rtl/>
          <w:lang w:bidi="fa-IR"/>
        </w:rPr>
        <w:t>ای علوم پزشکی و سایر مؤسسات تابعه لازم الاجرا است. رؤسای مؤسسات به عنوان ر</w:t>
      </w:r>
      <w:r w:rsidR="00400A42">
        <w:rPr>
          <w:rFonts w:cs="B Nazanin" w:hint="cs"/>
          <w:color w:val="000000"/>
          <w:sz w:val="24"/>
          <w:szCs w:val="24"/>
          <w:rtl/>
          <w:lang w:bidi="fa-IR"/>
        </w:rPr>
        <w:t>ئ</w:t>
      </w:r>
      <w:r>
        <w:rPr>
          <w:rFonts w:cs="B Nazanin" w:hint="cs"/>
          <w:color w:val="000000"/>
          <w:sz w:val="24"/>
          <w:szCs w:val="24"/>
          <w:rtl/>
          <w:lang w:bidi="fa-IR"/>
        </w:rPr>
        <w:t>یس کمیته اخلاق و معاونین تحقیقات و فناوری به عنوان دبیر کمیته</w:t>
      </w:r>
      <w:r w:rsidR="00D62F4F">
        <w:rPr>
          <w:rFonts w:cs="B Nazanin"/>
          <w:color w:val="000000"/>
          <w:sz w:val="24"/>
          <w:szCs w:val="24"/>
          <w:rtl/>
          <w:lang w:bidi="fa-IR"/>
        </w:rPr>
        <w:softHyphen/>
      </w:r>
      <w:r>
        <w:rPr>
          <w:rFonts w:cs="B Nazanin" w:hint="cs"/>
          <w:color w:val="000000"/>
          <w:sz w:val="24"/>
          <w:szCs w:val="24"/>
          <w:rtl/>
          <w:lang w:bidi="fa-IR"/>
        </w:rPr>
        <w:t>های اخلاق در پژوهش مؤسسات</w:t>
      </w:r>
      <w:r w:rsidR="00D62F4F">
        <w:rPr>
          <w:rFonts w:cs="B Nazanin" w:hint="cs"/>
          <w:color w:val="000000"/>
          <w:sz w:val="24"/>
          <w:szCs w:val="24"/>
          <w:rtl/>
          <w:lang w:bidi="fa-IR"/>
        </w:rPr>
        <w:t>،</w:t>
      </w:r>
      <w:r>
        <w:rPr>
          <w:rFonts w:cs="B Nazanin" w:hint="cs"/>
          <w:color w:val="000000"/>
          <w:sz w:val="24"/>
          <w:szCs w:val="24"/>
          <w:rtl/>
          <w:lang w:bidi="fa-IR"/>
        </w:rPr>
        <w:t xml:space="preserve"> مسؤول اجرای مفاد این مصوبه خواهند بود. لازم است مفاد این مصوبه</w:t>
      </w:r>
      <w:r w:rsidRPr="00D43D4C">
        <w:rPr>
          <w:rFonts w:cs="B Nazanin" w:hint="cs"/>
          <w:color w:val="000000"/>
          <w:sz w:val="24"/>
          <w:szCs w:val="24"/>
          <w:rtl/>
          <w:lang w:bidi="fa-IR"/>
        </w:rPr>
        <w:t xml:space="preserve"> به نحو </w:t>
      </w:r>
      <w:r w:rsidR="0012672D">
        <w:rPr>
          <w:rFonts w:cs="B Nazanin" w:hint="cs"/>
          <w:color w:val="000000"/>
          <w:sz w:val="24"/>
          <w:szCs w:val="24"/>
          <w:rtl/>
          <w:lang w:bidi="fa-IR"/>
        </w:rPr>
        <w:t xml:space="preserve">مقتضی </w:t>
      </w:r>
      <w:r w:rsidRPr="00D43D4C">
        <w:rPr>
          <w:rFonts w:cs="B Nazanin" w:hint="cs"/>
          <w:color w:val="000000"/>
          <w:sz w:val="24"/>
          <w:szCs w:val="24"/>
          <w:rtl/>
          <w:lang w:bidi="fa-IR"/>
        </w:rPr>
        <w:t xml:space="preserve">به </w:t>
      </w:r>
      <w:r w:rsidR="00400A42">
        <w:rPr>
          <w:rFonts w:cs="B Nazanin" w:hint="cs"/>
          <w:color w:val="000000"/>
          <w:sz w:val="24"/>
          <w:szCs w:val="24"/>
          <w:rtl/>
          <w:lang w:bidi="fa-IR"/>
        </w:rPr>
        <w:t xml:space="preserve">اطلاع ذینفعان </w:t>
      </w:r>
      <w:r w:rsidR="0012672D">
        <w:rPr>
          <w:rFonts w:cs="B Nazanin" w:hint="cs"/>
          <w:color w:val="000000"/>
          <w:sz w:val="24"/>
          <w:szCs w:val="24"/>
          <w:rtl/>
          <w:lang w:bidi="fa-IR"/>
        </w:rPr>
        <w:t xml:space="preserve">رسانده </w:t>
      </w:r>
      <w:r w:rsidRPr="00D43D4C">
        <w:rPr>
          <w:rFonts w:cs="B Nazanin" w:hint="cs"/>
          <w:color w:val="000000"/>
          <w:sz w:val="24"/>
          <w:szCs w:val="24"/>
          <w:rtl/>
          <w:lang w:bidi="fa-IR"/>
        </w:rPr>
        <w:t xml:space="preserve">شود. </w:t>
      </w:r>
      <w:r w:rsidR="005C0FB5" w:rsidRPr="005C0FB5">
        <w:rPr>
          <w:rFonts w:cs="B Nazanin" w:hint="cs"/>
          <w:color w:val="000000"/>
          <w:sz w:val="24"/>
          <w:szCs w:val="24"/>
          <w:rtl/>
          <w:lang w:bidi="fa-IR"/>
        </w:rPr>
        <w:t>در این راستا ضمن تاکید مجدد بر حمایت همه جانبه وزارت بهداشت، درمان و آموزش پزشکی از انجام تحقیقات دارای استانداردهای اخلاقی و تلاش مضاعف برای افزایش تولید و انتشار آثار علمی، لازم است همه دانشگاه های علوم پزشکی کشور تمامی سیاست</w:t>
      </w:r>
      <w:r w:rsidR="00D62F4F">
        <w:rPr>
          <w:rFonts w:cs="B Nazanin"/>
          <w:color w:val="000000"/>
          <w:sz w:val="24"/>
          <w:szCs w:val="24"/>
          <w:rtl/>
          <w:lang w:bidi="fa-IR"/>
        </w:rPr>
        <w:softHyphen/>
      </w:r>
      <w:r w:rsidR="005C0FB5" w:rsidRPr="005C0FB5">
        <w:rPr>
          <w:rFonts w:cs="B Nazanin" w:hint="cs"/>
          <w:color w:val="000000"/>
          <w:sz w:val="24"/>
          <w:szCs w:val="24"/>
          <w:rtl/>
          <w:lang w:bidi="fa-IR"/>
        </w:rPr>
        <w:t xml:space="preserve">ها و اقدامات خود </w:t>
      </w:r>
      <w:r w:rsidR="00600EF4">
        <w:rPr>
          <w:rFonts w:cs="B Nazanin" w:hint="cs"/>
          <w:color w:val="000000"/>
          <w:sz w:val="24"/>
          <w:szCs w:val="24"/>
          <w:rtl/>
          <w:lang w:bidi="fa-IR"/>
        </w:rPr>
        <w:t>را بر اساس مفاد این بخشنامه</w:t>
      </w:r>
      <w:r w:rsidR="005C0FB5" w:rsidRPr="005C0FB5">
        <w:rPr>
          <w:rFonts w:cs="B Nazanin" w:hint="cs"/>
          <w:color w:val="000000"/>
          <w:sz w:val="24"/>
          <w:szCs w:val="24"/>
          <w:rtl/>
          <w:lang w:bidi="fa-IR"/>
        </w:rPr>
        <w:t xml:space="preserve"> اصلاح  نمایند. </w:t>
      </w:r>
    </w:p>
    <w:p w14:paraId="2CD0A333" w14:textId="77777777" w:rsidR="0052593E" w:rsidRDefault="0052593E" w:rsidP="005C0FB5">
      <w:pPr>
        <w:bidi/>
        <w:spacing w:after="0" w:line="240" w:lineRule="auto"/>
        <w:ind w:left="360"/>
        <w:jc w:val="both"/>
        <w:rPr>
          <w:rFonts w:cs="B Nazanin"/>
          <w:color w:val="000000"/>
          <w:sz w:val="24"/>
          <w:szCs w:val="24"/>
          <w:rtl/>
          <w:lang w:bidi="fa-IR"/>
        </w:rPr>
      </w:pPr>
    </w:p>
    <w:p w14:paraId="5B119C0A" w14:textId="77777777" w:rsidR="005C0FB5" w:rsidRPr="00645174" w:rsidRDefault="005C0FB5" w:rsidP="005C0FB5">
      <w:pPr>
        <w:bidi/>
        <w:spacing w:after="0" w:line="240" w:lineRule="auto"/>
        <w:ind w:left="360"/>
        <w:jc w:val="both"/>
        <w:rPr>
          <w:rFonts w:cs="B Nazanin"/>
          <w:b/>
          <w:i/>
          <w:color w:val="000000"/>
          <w:sz w:val="32"/>
          <w:szCs w:val="32"/>
          <w:rtl/>
          <w:lang w:bidi="fa-IR"/>
        </w:rPr>
      </w:pPr>
      <w:r w:rsidRPr="00645174">
        <w:rPr>
          <w:rFonts w:cs="B Nazanin" w:hint="cs"/>
          <w:b/>
          <w:i/>
          <w:color w:val="000000"/>
          <w:sz w:val="32"/>
          <w:szCs w:val="32"/>
          <w:rtl/>
          <w:lang w:bidi="fa-IR"/>
        </w:rPr>
        <w:t>الف.</w:t>
      </w:r>
      <w:r w:rsidR="0052593E" w:rsidRPr="00645174">
        <w:rPr>
          <w:rFonts w:cs="B Nazanin" w:hint="cs"/>
          <w:b/>
          <w:i/>
          <w:color w:val="000000"/>
          <w:sz w:val="32"/>
          <w:szCs w:val="32"/>
          <w:rtl/>
          <w:lang w:bidi="fa-IR"/>
        </w:rPr>
        <w:t xml:space="preserve"> بررسی مستندات و مقالات توسط</w:t>
      </w:r>
      <w:r w:rsidRPr="00645174">
        <w:rPr>
          <w:rFonts w:cs="B Nazanin" w:hint="cs"/>
          <w:b/>
          <w:i/>
          <w:color w:val="000000"/>
          <w:sz w:val="32"/>
          <w:szCs w:val="32"/>
          <w:rtl/>
          <w:lang w:bidi="fa-IR"/>
        </w:rPr>
        <w:t xml:space="preserve"> دانشگاه: </w:t>
      </w:r>
    </w:p>
    <w:p w14:paraId="4D9C1488" w14:textId="77777777" w:rsidR="005C0FB5" w:rsidRDefault="0052593E" w:rsidP="00400A4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۱ـ </w:t>
      </w:r>
      <w:r w:rsidR="00D43D4C" w:rsidRPr="0052593E">
        <w:rPr>
          <w:rFonts w:cs="B Nazanin" w:hint="cs"/>
          <w:color w:val="000000"/>
          <w:sz w:val="24"/>
          <w:szCs w:val="24"/>
          <w:rtl/>
          <w:lang w:bidi="fa-IR"/>
        </w:rPr>
        <w:t>دانشگاه و موسسات آموزش عالی زیر نظر وزارت بهداشت، درمان و آموزش پزشک</w:t>
      </w:r>
      <w:r w:rsidR="00600EF4">
        <w:rPr>
          <w:rFonts w:cs="B Nazanin" w:hint="cs"/>
          <w:color w:val="000000"/>
          <w:sz w:val="24"/>
          <w:szCs w:val="24"/>
          <w:rtl/>
          <w:lang w:bidi="fa-IR"/>
        </w:rPr>
        <w:t>ی؛ موظف خواهند بود به صورت دوره‌</w:t>
      </w:r>
      <w:r w:rsidR="00D43D4C" w:rsidRPr="0052593E">
        <w:rPr>
          <w:rFonts w:cs="B Nazanin" w:hint="cs"/>
          <w:color w:val="000000"/>
          <w:sz w:val="24"/>
          <w:szCs w:val="24"/>
          <w:rtl/>
          <w:lang w:bidi="fa-IR"/>
        </w:rPr>
        <w:t>ای و حداقل سالانه تمامی مقالات و مستندات علمی که توسط افرادی با وابستگی آنها در مجلات علمی منتشر می</w:t>
      </w:r>
      <w:r w:rsidR="00D62F4F">
        <w:rPr>
          <w:rFonts w:cs="B Nazanin"/>
          <w:color w:val="000000"/>
          <w:sz w:val="24"/>
          <w:szCs w:val="24"/>
          <w:rtl/>
          <w:lang w:bidi="fa-IR"/>
        </w:rPr>
        <w:softHyphen/>
      </w:r>
      <w:r w:rsidR="00D43D4C" w:rsidRPr="0052593E">
        <w:rPr>
          <w:rFonts w:cs="B Nazanin" w:hint="cs"/>
          <w:color w:val="000000"/>
          <w:sz w:val="24"/>
          <w:szCs w:val="24"/>
          <w:rtl/>
          <w:lang w:bidi="fa-IR"/>
        </w:rPr>
        <w:t>شوند را بررسی نموده و از وابستگی واقعی افراد به دانشگاه</w:t>
      </w:r>
      <w:r w:rsidR="00D62F4F">
        <w:rPr>
          <w:rFonts w:cs="B Nazanin"/>
          <w:color w:val="000000"/>
          <w:sz w:val="24"/>
          <w:szCs w:val="24"/>
          <w:rtl/>
          <w:lang w:bidi="fa-IR"/>
        </w:rPr>
        <w:softHyphen/>
      </w:r>
      <w:r w:rsidR="00D43D4C" w:rsidRPr="0052593E">
        <w:rPr>
          <w:rFonts w:cs="B Nazanin" w:hint="cs"/>
          <w:color w:val="000000"/>
          <w:sz w:val="24"/>
          <w:szCs w:val="24"/>
          <w:rtl/>
          <w:lang w:bidi="fa-IR"/>
        </w:rPr>
        <w:t>ها اطمینان حاصل نمایند.</w:t>
      </w:r>
      <w:r w:rsidR="00400A42">
        <w:rPr>
          <w:rFonts w:cs="B Nazanin" w:hint="cs"/>
          <w:color w:val="000000"/>
          <w:sz w:val="24"/>
          <w:szCs w:val="24"/>
          <w:rtl/>
          <w:lang w:bidi="fa-IR"/>
        </w:rPr>
        <w:t xml:space="preserve"> </w:t>
      </w:r>
    </w:p>
    <w:p w14:paraId="77CC8AA2" w14:textId="77777777" w:rsidR="00400A42" w:rsidRPr="0052593E" w:rsidRDefault="00400A42" w:rsidP="00400A42">
      <w:pPr>
        <w:bidi/>
        <w:spacing w:after="0" w:line="240" w:lineRule="auto"/>
        <w:ind w:left="360"/>
        <w:jc w:val="both"/>
        <w:rPr>
          <w:rFonts w:cs="B Nazanin"/>
          <w:color w:val="000000"/>
          <w:sz w:val="24"/>
          <w:szCs w:val="24"/>
          <w:rtl/>
          <w:lang w:bidi="fa-IR"/>
        </w:rPr>
      </w:pPr>
    </w:p>
    <w:p w14:paraId="7CEF51E6" w14:textId="77777777" w:rsidR="00C20289" w:rsidRDefault="0012672D" w:rsidP="00D62F4F">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۲ـ </w:t>
      </w:r>
      <w:r w:rsidR="00600EF4">
        <w:rPr>
          <w:rFonts w:cs="B Nazanin" w:hint="cs"/>
          <w:color w:val="000000"/>
          <w:sz w:val="24"/>
          <w:szCs w:val="24"/>
          <w:rtl/>
          <w:lang w:bidi="fa-IR"/>
        </w:rPr>
        <w:t xml:space="preserve">در مواردی </w:t>
      </w:r>
      <w:r w:rsidR="00D43D4C" w:rsidRPr="0052593E">
        <w:rPr>
          <w:rFonts w:cs="B Nazanin" w:hint="cs"/>
          <w:color w:val="000000"/>
          <w:sz w:val="24"/>
          <w:szCs w:val="24"/>
          <w:rtl/>
          <w:lang w:bidi="fa-IR"/>
        </w:rPr>
        <w:t xml:space="preserve">که تردیدی در رعایت استانداردهای اخلاقی وجود دارد، </w:t>
      </w:r>
      <w:r w:rsidR="00D62F4F">
        <w:rPr>
          <w:rFonts w:cs="B Nazanin" w:hint="cs"/>
          <w:color w:val="000000"/>
          <w:sz w:val="24"/>
          <w:szCs w:val="24"/>
          <w:rtl/>
          <w:lang w:bidi="fa-IR"/>
        </w:rPr>
        <w:t xml:space="preserve">به عنوان مثال </w:t>
      </w:r>
      <w:r w:rsidR="00D43D4C" w:rsidRPr="0052593E">
        <w:rPr>
          <w:rFonts w:cs="B Nazanin" w:hint="cs"/>
          <w:color w:val="000000"/>
          <w:sz w:val="24"/>
          <w:szCs w:val="24"/>
          <w:rtl/>
          <w:lang w:bidi="fa-IR"/>
        </w:rPr>
        <w:t>نویسنده</w:t>
      </w:r>
      <w:r w:rsidR="00D62F4F">
        <w:rPr>
          <w:rFonts w:cs="B Nazanin"/>
          <w:color w:val="000000"/>
          <w:sz w:val="24"/>
          <w:szCs w:val="24"/>
          <w:rtl/>
          <w:lang w:bidi="fa-IR"/>
        </w:rPr>
        <w:softHyphen/>
      </w:r>
      <w:r w:rsidR="00D43D4C" w:rsidRPr="0052593E">
        <w:rPr>
          <w:rFonts w:cs="B Nazanin" w:hint="cs"/>
          <w:color w:val="000000"/>
          <w:sz w:val="24"/>
          <w:szCs w:val="24"/>
          <w:rtl/>
          <w:lang w:bidi="fa-IR"/>
        </w:rPr>
        <w:t xml:space="preserve">ای که از وابستگی دانشگاه استفاده کرده است برای دانشگاه شناخته شده نیست و یا پژوهشی که مقاله بر اساس آن نوشته شده ثبت نشده است، </w:t>
      </w:r>
      <w:r w:rsidR="00D62F4F">
        <w:rPr>
          <w:rFonts w:cs="B Nazanin" w:hint="cs"/>
          <w:color w:val="000000"/>
          <w:sz w:val="24"/>
          <w:szCs w:val="24"/>
          <w:rtl/>
          <w:lang w:bidi="fa-IR"/>
        </w:rPr>
        <w:t xml:space="preserve">باید </w:t>
      </w:r>
      <w:r w:rsidR="00D43D4C" w:rsidRPr="0052593E">
        <w:rPr>
          <w:rFonts w:cs="B Nazanin" w:hint="cs"/>
          <w:color w:val="000000"/>
          <w:sz w:val="24"/>
          <w:szCs w:val="24"/>
          <w:rtl/>
          <w:lang w:bidi="fa-IR"/>
        </w:rPr>
        <w:t>موضوع توسط دانشگاه پیگیری شود.</w:t>
      </w:r>
    </w:p>
    <w:p w14:paraId="0425D7E0" w14:textId="77777777" w:rsidR="00600EF4" w:rsidRDefault="00600EF4" w:rsidP="00400A42">
      <w:pPr>
        <w:bidi/>
        <w:spacing w:after="0" w:line="240" w:lineRule="auto"/>
        <w:jc w:val="both"/>
        <w:rPr>
          <w:rFonts w:cs="B Nazanin"/>
          <w:color w:val="000000"/>
          <w:sz w:val="24"/>
          <w:szCs w:val="24"/>
          <w:rtl/>
          <w:lang w:bidi="fa-IR"/>
        </w:rPr>
      </w:pPr>
    </w:p>
    <w:p w14:paraId="3AD74E78" w14:textId="77777777" w:rsidR="00C20289" w:rsidRPr="00645174" w:rsidRDefault="0089098C" w:rsidP="00645174">
      <w:pPr>
        <w:bidi/>
        <w:spacing w:after="0" w:line="240" w:lineRule="auto"/>
        <w:ind w:left="360"/>
        <w:jc w:val="both"/>
        <w:rPr>
          <w:rFonts w:cs="B Nazanin"/>
          <w:color w:val="000000"/>
          <w:sz w:val="32"/>
          <w:szCs w:val="32"/>
          <w:rtl/>
          <w:lang w:bidi="fa-IR"/>
        </w:rPr>
      </w:pPr>
      <w:r>
        <w:rPr>
          <w:rFonts w:cs="B Nazanin" w:hint="cs"/>
          <w:color w:val="000000"/>
          <w:sz w:val="32"/>
          <w:szCs w:val="32"/>
          <w:rtl/>
          <w:lang w:bidi="fa-IR"/>
        </w:rPr>
        <w:t>ب. سیاست های تشویقی</w:t>
      </w:r>
      <w:r w:rsidR="00C20289" w:rsidRPr="00645174">
        <w:rPr>
          <w:rFonts w:cs="B Nazanin" w:hint="cs"/>
          <w:color w:val="000000"/>
          <w:sz w:val="32"/>
          <w:szCs w:val="32"/>
          <w:rtl/>
          <w:lang w:bidi="fa-IR"/>
        </w:rPr>
        <w:t xml:space="preserve"> مقالات</w:t>
      </w:r>
      <w:r>
        <w:rPr>
          <w:rFonts w:cs="B Nazanin" w:hint="cs"/>
          <w:color w:val="000000"/>
          <w:sz w:val="32"/>
          <w:szCs w:val="32"/>
          <w:rtl/>
          <w:lang w:bidi="fa-IR"/>
        </w:rPr>
        <w:t xml:space="preserve"> و پژوهش‌ها</w:t>
      </w:r>
      <w:r w:rsidR="00C20289" w:rsidRPr="00645174">
        <w:rPr>
          <w:rFonts w:cs="B Nazanin" w:hint="cs"/>
          <w:color w:val="000000"/>
          <w:sz w:val="32"/>
          <w:szCs w:val="32"/>
          <w:rtl/>
          <w:lang w:bidi="fa-IR"/>
        </w:rPr>
        <w:t xml:space="preserve">: </w:t>
      </w:r>
    </w:p>
    <w:p w14:paraId="70EA1DDE" w14:textId="77777777" w:rsidR="00645174" w:rsidRDefault="00C20289" w:rsidP="00400A4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۱ـ </w:t>
      </w:r>
      <w:r w:rsidR="00D43D4C" w:rsidRPr="0052593E">
        <w:rPr>
          <w:rFonts w:cs="B Nazanin" w:hint="cs"/>
          <w:color w:val="000000"/>
          <w:sz w:val="24"/>
          <w:szCs w:val="24"/>
          <w:rtl/>
          <w:lang w:bidi="fa-IR"/>
        </w:rPr>
        <w:t>بر اساس محتوای تمام دستورالعمل</w:t>
      </w:r>
      <w:r w:rsidR="00D62F4F">
        <w:rPr>
          <w:rFonts w:cs="B Nazanin"/>
          <w:color w:val="000000"/>
          <w:sz w:val="24"/>
          <w:szCs w:val="24"/>
          <w:rtl/>
          <w:lang w:bidi="fa-IR"/>
        </w:rPr>
        <w:softHyphen/>
      </w:r>
      <w:r w:rsidR="00D43D4C" w:rsidRPr="0052593E">
        <w:rPr>
          <w:rFonts w:cs="B Nazanin" w:hint="cs"/>
          <w:color w:val="000000"/>
          <w:sz w:val="24"/>
          <w:szCs w:val="24"/>
          <w:rtl/>
          <w:lang w:bidi="fa-IR"/>
        </w:rPr>
        <w:t>های ملی اخلاق در پژوهش از جمله راهنمای عمومی اخلاق در پژوهش</w:t>
      </w:r>
      <w:r w:rsidR="00D62F4F">
        <w:rPr>
          <w:rFonts w:cs="B Nazanin"/>
          <w:color w:val="000000"/>
          <w:sz w:val="24"/>
          <w:szCs w:val="24"/>
          <w:rtl/>
          <w:lang w:bidi="fa-IR"/>
        </w:rPr>
        <w:softHyphen/>
      </w:r>
      <w:r w:rsidR="00D43D4C" w:rsidRPr="0052593E">
        <w:rPr>
          <w:rFonts w:cs="B Nazanin" w:hint="cs"/>
          <w:color w:val="000000"/>
          <w:sz w:val="24"/>
          <w:szCs w:val="24"/>
          <w:rtl/>
          <w:lang w:bidi="fa-IR"/>
        </w:rPr>
        <w:t>های علوم پزشکی دارای آزمودنی انسانی در جمهوری اسلامی و دستورالعمل رسیدگی به تخلفات پژوهشی؛ ثبت پژوهش</w:t>
      </w:r>
      <w:r w:rsidR="007B01D4">
        <w:rPr>
          <w:rFonts w:cs="B Nazanin" w:hint="cs"/>
          <w:color w:val="000000"/>
          <w:sz w:val="24"/>
          <w:szCs w:val="24"/>
          <w:rtl/>
          <w:lang w:bidi="fa-IR"/>
        </w:rPr>
        <w:t>‌های</w:t>
      </w:r>
      <w:r w:rsidR="00D43D4C" w:rsidRPr="0052593E">
        <w:rPr>
          <w:rFonts w:cs="B Nazanin" w:hint="cs"/>
          <w:color w:val="000000"/>
          <w:sz w:val="24"/>
          <w:szCs w:val="24"/>
          <w:rtl/>
          <w:lang w:bidi="fa-IR"/>
        </w:rPr>
        <w:t xml:space="preserve"> شامل انسانی، آزمایشگاهی و حیوانی</w:t>
      </w:r>
      <w:r w:rsidR="00E169A7">
        <w:rPr>
          <w:rFonts w:cs="B Nazanin" w:hint="cs"/>
          <w:color w:val="000000"/>
          <w:sz w:val="24"/>
          <w:szCs w:val="24"/>
          <w:rtl/>
          <w:lang w:bidi="fa-IR"/>
        </w:rPr>
        <w:t>، حتی درصورت عدم دریافت بودجه پژوهشی از دانشگاه یا سازمان وابسته</w:t>
      </w:r>
      <w:r w:rsidR="00D43D4C" w:rsidRPr="0052593E">
        <w:rPr>
          <w:rFonts w:cs="B Nazanin" w:hint="cs"/>
          <w:color w:val="000000"/>
          <w:sz w:val="24"/>
          <w:szCs w:val="24"/>
          <w:rtl/>
          <w:lang w:bidi="fa-IR"/>
        </w:rPr>
        <w:t xml:space="preserve"> در قالب یک پروپوزال پژوهشی الزامی بوده و انجام هر نوع پژوهش بدون ثبت و یا قبل از تایید پروپوزال توسط نهادهای ذیربط از جمله کمیته</w:t>
      </w:r>
      <w:r w:rsidR="00D62F4F">
        <w:rPr>
          <w:rFonts w:cs="B Nazanin"/>
          <w:color w:val="000000"/>
          <w:sz w:val="24"/>
          <w:szCs w:val="24"/>
          <w:rtl/>
          <w:lang w:bidi="fa-IR"/>
        </w:rPr>
        <w:softHyphen/>
      </w:r>
      <w:r w:rsidR="00D43D4C" w:rsidRPr="0052593E">
        <w:rPr>
          <w:rFonts w:cs="B Nazanin" w:hint="cs"/>
          <w:color w:val="000000"/>
          <w:sz w:val="24"/>
          <w:szCs w:val="24"/>
          <w:rtl/>
          <w:lang w:bidi="fa-IR"/>
        </w:rPr>
        <w:t>های اخلاق در پژوهش</w:t>
      </w:r>
      <w:r w:rsidR="00D62F4F">
        <w:rPr>
          <w:rFonts w:cs="B Nazanin" w:hint="cs"/>
          <w:color w:val="000000"/>
          <w:sz w:val="24"/>
          <w:szCs w:val="24"/>
          <w:rtl/>
          <w:lang w:bidi="fa-IR"/>
        </w:rPr>
        <w:t>،</w:t>
      </w:r>
      <w:r w:rsidR="00D43D4C" w:rsidRPr="0052593E">
        <w:rPr>
          <w:rFonts w:cs="B Nazanin" w:hint="cs"/>
          <w:color w:val="000000"/>
          <w:sz w:val="24"/>
          <w:szCs w:val="24"/>
          <w:rtl/>
          <w:lang w:bidi="fa-IR"/>
        </w:rPr>
        <w:t xml:space="preserve"> تخلف پژوهشی محسوب می</w:t>
      </w:r>
      <w:r w:rsidR="00D62F4F">
        <w:rPr>
          <w:rFonts w:cs="B Nazanin"/>
          <w:color w:val="000000"/>
          <w:sz w:val="24"/>
          <w:szCs w:val="24"/>
          <w:rtl/>
          <w:lang w:bidi="fa-IR"/>
        </w:rPr>
        <w:softHyphen/>
      </w:r>
      <w:r w:rsidR="00D43D4C" w:rsidRPr="0052593E">
        <w:rPr>
          <w:rFonts w:cs="B Nazanin" w:hint="cs"/>
          <w:color w:val="000000"/>
          <w:sz w:val="24"/>
          <w:szCs w:val="24"/>
          <w:rtl/>
          <w:lang w:bidi="fa-IR"/>
        </w:rPr>
        <w:t>شود.</w:t>
      </w:r>
      <w:r w:rsidR="00400A42">
        <w:rPr>
          <w:rFonts w:cs="B Nazanin" w:hint="cs"/>
          <w:color w:val="000000"/>
          <w:sz w:val="24"/>
          <w:szCs w:val="24"/>
          <w:rtl/>
          <w:lang w:bidi="fa-IR"/>
        </w:rPr>
        <w:t xml:space="preserve"> </w:t>
      </w:r>
      <w:r w:rsidR="00D43D4C" w:rsidRPr="0052593E">
        <w:rPr>
          <w:rFonts w:cs="B Nazanin" w:hint="cs"/>
          <w:color w:val="000000"/>
          <w:sz w:val="24"/>
          <w:szCs w:val="24"/>
          <w:rtl/>
          <w:lang w:bidi="fa-IR"/>
        </w:rPr>
        <w:t>لازم است دانشگاه</w:t>
      </w:r>
      <w:r w:rsidR="00D62F4F">
        <w:rPr>
          <w:rFonts w:cs="B Nazanin"/>
          <w:color w:val="000000"/>
          <w:sz w:val="24"/>
          <w:szCs w:val="24"/>
          <w:rtl/>
          <w:lang w:bidi="fa-IR"/>
        </w:rPr>
        <w:softHyphen/>
      </w:r>
      <w:r w:rsidR="00D43D4C" w:rsidRPr="0052593E">
        <w:rPr>
          <w:rFonts w:cs="B Nazanin" w:hint="cs"/>
          <w:color w:val="000000"/>
          <w:sz w:val="24"/>
          <w:szCs w:val="24"/>
          <w:rtl/>
          <w:lang w:bidi="fa-IR"/>
        </w:rPr>
        <w:t xml:space="preserve">ها در همه مراحل از جمله </w:t>
      </w:r>
      <w:r w:rsidR="00D43D4C" w:rsidRPr="0052593E">
        <w:rPr>
          <w:rFonts w:cs="B Nazanin" w:hint="cs"/>
          <w:color w:val="000000"/>
          <w:sz w:val="24"/>
          <w:szCs w:val="24"/>
          <w:rtl/>
          <w:lang w:bidi="fa-IR"/>
        </w:rPr>
        <w:lastRenderedPageBreak/>
        <w:t>ارزشیابی، پرداخت تشویقی مالی مقالات و مانند آن؛ رعایت استانداردهای اخلاقی به ویژه طی شدن درست مراحل ثبت و تصویب پروپوزال</w:t>
      </w:r>
      <w:r w:rsidR="00D62F4F">
        <w:rPr>
          <w:rFonts w:cs="B Nazanin"/>
          <w:color w:val="000000"/>
          <w:sz w:val="24"/>
          <w:szCs w:val="24"/>
          <w:rtl/>
          <w:lang w:bidi="fa-IR"/>
        </w:rPr>
        <w:softHyphen/>
      </w:r>
      <w:r w:rsidR="00400A42">
        <w:rPr>
          <w:rFonts w:cs="B Nazanin" w:hint="cs"/>
          <w:color w:val="000000"/>
          <w:sz w:val="24"/>
          <w:szCs w:val="24"/>
          <w:rtl/>
          <w:lang w:bidi="fa-IR"/>
        </w:rPr>
        <w:t xml:space="preserve">ها را </w:t>
      </w:r>
      <w:r w:rsidR="00D43D4C" w:rsidRPr="0052593E">
        <w:rPr>
          <w:rFonts w:cs="B Nazanin" w:hint="cs"/>
          <w:color w:val="000000"/>
          <w:sz w:val="24"/>
          <w:szCs w:val="24"/>
          <w:rtl/>
          <w:lang w:bidi="fa-IR"/>
        </w:rPr>
        <w:t xml:space="preserve">مدنظر قرار </w:t>
      </w:r>
      <w:r w:rsidR="00645174">
        <w:rPr>
          <w:rFonts w:cs="B Nazanin" w:hint="cs"/>
          <w:color w:val="000000"/>
          <w:sz w:val="24"/>
          <w:szCs w:val="24"/>
          <w:rtl/>
          <w:lang w:bidi="fa-IR"/>
        </w:rPr>
        <w:t>دهند.</w:t>
      </w:r>
    </w:p>
    <w:p w14:paraId="6088CA67" w14:textId="77777777" w:rsidR="00645174" w:rsidRPr="004D5F96" w:rsidRDefault="00645174" w:rsidP="00C20289">
      <w:pPr>
        <w:bidi/>
        <w:spacing w:after="0" w:line="240" w:lineRule="auto"/>
        <w:ind w:left="360"/>
        <w:jc w:val="both"/>
        <w:rPr>
          <w:rFonts w:cs="B Nazanin"/>
          <w:color w:val="000000"/>
          <w:sz w:val="24"/>
          <w:szCs w:val="24"/>
          <w:rtl/>
          <w:lang w:bidi="fa-IR"/>
        </w:rPr>
      </w:pPr>
    </w:p>
    <w:p w14:paraId="7AC9BBE3" w14:textId="77777777" w:rsidR="00D43D4C" w:rsidRDefault="00645174" w:rsidP="00E169A7">
      <w:pPr>
        <w:bidi/>
        <w:spacing w:after="0" w:line="240" w:lineRule="auto"/>
        <w:ind w:left="360"/>
        <w:jc w:val="both"/>
        <w:rPr>
          <w:rFonts w:cs="B Nazanin"/>
          <w:color w:val="000000"/>
          <w:sz w:val="24"/>
          <w:szCs w:val="24"/>
          <w:rtl/>
          <w:lang w:bidi="fa-IR"/>
        </w:rPr>
      </w:pPr>
      <w:r w:rsidRPr="004D5F96">
        <w:rPr>
          <w:rFonts w:cs="B Nazanin" w:hint="cs"/>
          <w:color w:val="000000"/>
          <w:sz w:val="24"/>
          <w:szCs w:val="24"/>
          <w:rtl/>
          <w:lang w:bidi="fa-IR"/>
        </w:rPr>
        <w:t xml:space="preserve">۲ـ </w:t>
      </w:r>
      <w:r w:rsidR="00D43D4C" w:rsidRPr="004D5F96">
        <w:rPr>
          <w:rFonts w:cs="B Nazanin" w:hint="cs"/>
          <w:color w:val="000000"/>
          <w:sz w:val="24"/>
          <w:szCs w:val="24"/>
          <w:rtl/>
          <w:lang w:bidi="fa-IR"/>
        </w:rPr>
        <w:t xml:space="preserve">عقد قرارداد پژوهشی و یا ثبت پایان نامه دانشگاهی </w:t>
      </w:r>
      <w:r w:rsidR="00D43D4C" w:rsidRPr="0052593E">
        <w:rPr>
          <w:rFonts w:cs="B Nazanin" w:hint="cs"/>
          <w:color w:val="000000"/>
          <w:sz w:val="24"/>
          <w:szCs w:val="24"/>
          <w:rtl/>
          <w:lang w:bidi="fa-IR"/>
        </w:rPr>
        <w:t>تنها زمانی مقدور خواهد بود که پروپوزال مربوطه به تایید کمیته اخلاق در پژوهش رسیده باشد و کد مربوطه را دریافت نماید.  لازم است در متن قرارداد طرح های پژوهشی و نامه مربوط به ثبت پایان نامه</w:t>
      </w:r>
      <w:r w:rsidR="00E169A7">
        <w:rPr>
          <w:rFonts w:cs="B Nazanin" w:hint="cs"/>
          <w:color w:val="000000"/>
          <w:sz w:val="24"/>
          <w:szCs w:val="24"/>
          <w:rtl/>
          <w:lang w:bidi="fa-IR"/>
        </w:rPr>
        <w:t>،</w:t>
      </w:r>
      <w:r w:rsidR="00D43D4C" w:rsidRPr="0052593E">
        <w:rPr>
          <w:rFonts w:cs="B Nazanin" w:hint="cs"/>
          <w:color w:val="000000"/>
          <w:sz w:val="24"/>
          <w:szCs w:val="24"/>
          <w:rtl/>
          <w:lang w:bidi="fa-IR"/>
        </w:rPr>
        <w:t xml:space="preserve"> حتما کد </w:t>
      </w:r>
      <w:r w:rsidR="00E169A7">
        <w:rPr>
          <w:rFonts w:cs="B Nazanin" w:hint="cs"/>
          <w:color w:val="000000"/>
          <w:sz w:val="24"/>
          <w:szCs w:val="24"/>
          <w:rtl/>
          <w:lang w:bidi="fa-IR"/>
        </w:rPr>
        <w:t xml:space="preserve">اختصاصی </w:t>
      </w:r>
      <w:r w:rsidR="00D43D4C" w:rsidRPr="0052593E">
        <w:rPr>
          <w:rFonts w:cs="B Nazanin" w:hint="cs"/>
          <w:color w:val="000000"/>
          <w:sz w:val="24"/>
          <w:szCs w:val="24"/>
          <w:rtl/>
          <w:lang w:bidi="fa-IR"/>
        </w:rPr>
        <w:t xml:space="preserve">اخلاق در پژوهش </w:t>
      </w:r>
      <w:r w:rsidR="006E4DEB">
        <w:rPr>
          <w:rFonts w:cs="B Nazanin" w:hint="cs"/>
          <w:color w:val="000000"/>
          <w:sz w:val="24"/>
          <w:szCs w:val="24"/>
          <w:rtl/>
          <w:lang w:bidi="fa-IR"/>
        </w:rPr>
        <w:t xml:space="preserve">درج شده در مصوبه، </w:t>
      </w:r>
      <w:r w:rsidR="00D43D4C" w:rsidRPr="0052593E">
        <w:rPr>
          <w:rFonts w:cs="B Nazanin" w:hint="cs"/>
          <w:color w:val="000000"/>
          <w:sz w:val="24"/>
          <w:szCs w:val="24"/>
          <w:rtl/>
          <w:lang w:bidi="fa-IR"/>
        </w:rPr>
        <w:t>ذکر گردد.</w:t>
      </w:r>
    </w:p>
    <w:p w14:paraId="2839F7F1" w14:textId="77777777" w:rsidR="00600EF4" w:rsidRPr="0052593E" w:rsidRDefault="00600EF4" w:rsidP="0052593E">
      <w:pPr>
        <w:bidi/>
        <w:spacing w:after="0" w:line="240" w:lineRule="auto"/>
        <w:ind w:left="360"/>
        <w:jc w:val="both"/>
        <w:rPr>
          <w:rFonts w:cs="B Nazanin"/>
          <w:color w:val="000000"/>
          <w:sz w:val="24"/>
          <w:szCs w:val="24"/>
          <w:rtl/>
          <w:lang w:bidi="fa-IR"/>
        </w:rPr>
      </w:pPr>
    </w:p>
    <w:p w14:paraId="52E9916C" w14:textId="77777777" w:rsidR="0089098C" w:rsidRDefault="00645174" w:rsidP="002473D9">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۳ـ </w:t>
      </w:r>
      <w:r w:rsidR="0012672D">
        <w:rPr>
          <w:rFonts w:cs="B Nazanin" w:hint="cs"/>
          <w:color w:val="000000"/>
          <w:sz w:val="24"/>
          <w:szCs w:val="24"/>
          <w:rtl/>
          <w:lang w:bidi="fa-IR"/>
        </w:rPr>
        <w:t xml:space="preserve"> در صورتی که بر اساس سیاست‌های دانشگاه </w:t>
      </w:r>
      <w:r w:rsidR="00D43D4C" w:rsidRPr="0052593E">
        <w:rPr>
          <w:rFonts w:cs="B Nazanin" w:hint="cs"/>
          <w:color w:val="000000"/>
          <w:sz w:val="24"/>
          <w:szCs w:val="24"/>
          <w:rtl/>
          <w:lang w:bidi="fa-IR"/>
        </w:rPr>
        <w:t>تشویق مالی</w:t>
      </w:r>
      <w:r w:rsidR="0012672D">
        <w:rPr>
          <w:rFonts w:cs="B Nazanin" w:hint="cs"/>
          <w:color w:val="000000"/>
          <w:sz w:val="24"/>
          <w:szCs w:val="24"/>
          <w:rtl/>
          <w:lang w:bidi="fa-IR"/>
        </w:rPr>
        <w:t xml:space="preserve"> برای انتشار مقالات در نظر گرفته می‌شود، این مشوق</w:t>
      </w:r>
      <w:r w:rsidR="00D43D4C" w:rsidRPr="0052593E">
        <w:rPr>
          <w:rFonts w:cs="B Nazanin" w:hint="cs"/>
          <w:color w:val="000000"/>
          <w:sz w:val="24"/>
          <w:szCs w:val="24"/>
          <w:rtl/>
          <w:lang w:bidi="fa-IR"/>
        </w:rPr>
        <w:t xml:space="preserve"> تنها </w:t>
      </w:r>
      <w:r w:rsidR="0012672D">
        <w:rPr>
          <w:rFonts w:cs="B Nazanin" w:hint="cs"/>
          <w:color w:val="000000"/>
          <w:sz w:val="24"/>
          <w:szCs w:val="24"/>
          <w:rtl/>
          <w:lang w:bidi="fa-IR"/>
        </w:rPr>
        <w:t xml:space="preserve"> می‌تواند </w:t>
      </w:r>
      <w:r w:rsidR="00D43D4C" w:rsidRPr="0052593E">
        <w:rPr>
          <w:rFonts w:cs="B Nazanin" w:hint="cs"/>
          <w:color w:val="000000"/>
          <w:sz w:val="24"/>
          <w:szCs w:val="24"/>
          <w:rtl/>
          <w:lang w:bidi="fa-IR"/>
        </w:rPr>
        <w:t>شامل مقالاتی</w:t>
      </w:r>
      <w:r w:rsidR="0012672D">
        <w:rPr>
          <w:rFonts w:cs="B Nazanin" w:hint="cs"/>
          <w:color w:val="000000"/>
          <w:sz w:val="24"/>
          <w:szCs w:val="24"/>
          <w:rtl/>
          <w:lang w:bidi="fa-IR"/>
        </w:rPr>
        <w:t xml:space="preserve"> شود</w:t>
      </w:r>
      <w:r w:rsidR="00D43D4C" w:rsidRPr="0052593E">
        <w:rPr>
          <w:rFonts w:cs="B Nazanin" w:hint="cs"/>
          <w:color w:val="000000"/>
          <w:sz w:val="24"/>
          <w:szCs w:val="24"/>
          <w:rtl/>
          <w:lang w:bidi="fa-IR"/>
        </w:rPr>
        <w:t xml:space="preserve"> که بر اساس یک پژوهش مصوب ( طرح تحقیقاتی/ پایان نامه) انجام شده و مصوبه </w:t>
      </w:r>
      <w:r w:rsidR="006E4DEB">
        <w:rPr>
          <w:rFonts w:cs="B Nazanin" w:hint="cs"/>
          <w:color w:val="000000"/>
          <w:sz w:val="24"/>
          <w:szCs w:val="24"/>
          <w:rtl/>
          <w:lang w:bidi="fa-IR"/>
        </w:rPr>
        <w:t xml:space="preserve">و </w:t>
      </w:r>
      <w:r w:rsidR="006E4DEB" w:rsidRPr="0052593E">
        <w:rPr>
          <w:rFonts w:cs="B Nazanin" w:hint="cs"/>
          <w:color w:val="000000"/>
          <w:sz w:val="24"/>
          <w:szCs w:val="24"/>
          <w:rtl/>
          <w:lang w:bidi="fa-IR"/>
        </w:rPr>
        <w:t xml:space="preserve">کد </w:t>
      </w:r>
      <w:r w:rsidR="006E4DEB">
        <w:rPr>
          <w:rFonts w:cs="B Nazanin" w:hint="cs"/>
          <w:color w:val="000000"/>
          <w:sz w:val="24"/>
          <w:szCs w:val="24"/>
          <w:rtl/>
          <w:lang w:bidi="fa-IR"/>
        </w:rPr>
        <w:t xml:space="preserve">اختصاصی </w:t>
      </w:r>
      <w:r w:rsidR="00D43D4C" w:rsidRPr="0052593E">
        <w:rPr>
          <w:rFonts w:cs="B Nazanin" w:hint="cs"/>
          <w:color w:val="000000"/>
          <w:sz w:val="24"/>
          <w:szCs w:val="24"/>
          <w:rtl/>
          <w:lang w:bidi="fa-IR"/>
        </w:rPr>
        <w:t>اخلاق را دریافت نمود</w:t>
      </w:r>
      <w:r w:rsidR="0012672D">
        <w:rPr>
          <w:rFonts w:cs="B Nazanin" w:hint="cs"/>
          <w:color w:val="000000"/>
          <w:sz w:val="24"/>
          <w:szCs w:val="24"/>
          <w:rtl/>
          <w:lang w:bidi="fa-IR"/>
        </w:rPr>
        <w:t>ه</w:t>
      </w:r>
      <w:r w:rsidR="00D43D4C" w:rsidRPr="0052593E">
        <w:rPr>
          <w:rFonts w:cs="B Nazanin" w:hint="cs"/>
          <w:color w:val="000000"/>
          <w:sz w:val="24"/>
          <w:szCs w:val="24"/>
          <w:rtl/>
          <w:lang w:bidi="fa-IR"/>
        </w:rPr>
        <w:t xml:space="preserve"> باشند.</w:t>
      </w:r>
      <w:r w:rsidR="00600EF4">
        <w:rPr>
          <w:rFonts w:cs="B Nazanin" w:hint="cs"/>
          <w:color w:val="000000"/>
          <w:sz w:val="24"/>
          <w:szCs w:val="24"/>
          <w:rtl/>
          <w:lang w:bidi="fa-IR"/>
        </w:rPr>
        <w:t xml:space="preserve"> پرداخت هرگونه تشویقی به هر شکلی به مقالاتی که حاصل انجام یک طرح یا پایان نامه مصوب نباشند، ممنوع است.</w:t>
      </w:r>
      <w:r w:rsidR="007B01D4">
        <w:rPr>
          <w:rFonts w:cs="B Nazanin" w:hint="cs"/>
          <w:color w:val="000000"/>
          <w:sz w:val="24"/>
          <w:szCs w:val="24"/>
          <w:rtl/>
          <w:lang w:bidi="fa-IR"/>
        </w:rPr>
        <w:t xml:space="preserve"> مقالات</w:t>
      </w:r>
      <w:r w:rsidR="0012672D">
        <w:rPr>
          <w:rFonts w:cs="B Nazanin" w:hint="cs"/>
          <w:color w:val="000000"/>
          <w:sz w:val="24"/>
          <w:szCs w:val="24"/>
          <w:rtl/>
          <w:lang w:bidi="fa-IR"/>
        </w:rPr>
        <w:t xml:space="preserve"> نظری مانند نامه به سردبیر، کامنتری،</w:t>
      </w:r>
      <w:r w:rsidR="007B01D4">
        <w:rPr>
          <w:rFonts w:cs="B Nazanin" w:hint="cs"/>
          <w:color w:val="000000"/>
          <w:sz w:val="24"/>
          <w:szCs w:val="24"/>
          <w:rtl/>
          <w:lang w:bidi="fa-IR"/>
        </w:rPr>
        <w:t xml:space="preserve"> مرور نظام مند و </w:t>
      </w:r>
      <w:r w:rsidR="002473D9">
        <w:rPr>
          <w:rFonts w:cs="B Nazanin" w:hint="cs"/>
          <w:color w:val="000000"/>
          <w:sz w:val="24"/>
          <w:szCs w:val="24"/>
          <w:rtl/>
          <w:lang w:bidi="fa-IR"/>
        </w:rPr>
        <w:t xml:space="preserve">غیر نظام مند  و گزارش موارد از </w:t>
      </w:r>
      <w:r w:rsidR="007B01D4">
        <w:rPr>
          <w:rFonts w:cs="B Nazanin" w:hint="cs"/>
          <w:color w:val="000000"/>
          <w:sz w:val="24"/>
          <w:szCs w:val="24"/>
          <w:rtl/>
          <w:lang w:bidi="fa-IR"/>
        </w:rPr>
        <w:t>شمول این بند مستثنی هستند.</w:t>
      </w:r>
    </w:p>
    <w:p w14:paraId="657CB0E7" w14:textId="77777777" w:rsidR="0089098C" w:rsidRDefault="0089098C" w:rsidP="00645174">
      <w:pPr>
        <w:bidi/>
        <w:spacing w:after="0" w:line="240" w:lineRule="auto"/>
        <w:ind w:left="360"/>
        <w:jc w:val="both"/>
        <w:rPr>
          <w:rFonts w:cs="B Nazanin"/>
          <w:color w:val="000000"/>
          <w:sz w:val="24"/>
          <w:szCs w:val="24"/>
          <w:rtl/>
          <w:lang w:bidi="fa-IR"/>
        </w:rPr>
      </w:pPr>
    </w:p>
    <w:p w14:paraId="7B9B717F" w14:textId="77777777" w:rsidR="00267AB3" w:rsidRDefault="0089098C" w:rsidP="00F36861">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۴ـ  </w:t>
      </w:r>
      <w:r w:rsidRPr="0052593E">
        <w:rPr>
          <w:rFonts w:cs="B Nazanin" w:hint="cs"/>
          <w:color w:val="000000"/>
          <w:sz w:val="24"/>
          <w:szCs w:val="24"/>
          <w:rtl/>
          <w:lang w:bidi="fa-IR"/>
        </w:rPr>
        <w:t xml:space="preserve">قبل از </w:t>
      </w:r>
      <w:r>
        <w:rPr>
          <w:rFonts w:cs="B Nazanin" w:hint="cs"/>
          <w:color w:val="000000"/>
          <w:sz w:val="24"/>
          <w:szCs w:val="24"/>
          <w:rtl/>
          <w:lang w:bidi="fa-IR"/>
        </w:rPr>
        <w:t>انتصاب افراد در سمت</w:t>
      </w:r>
      <w:r w:rsidR="00AC7EDF">
        <w:rPr>
          <w:rFonts w:cs="B Nazanin"/>
          <w:color w:val="000000"/>
          <w:sz w:val="24"/>
          <w:szCs w:val="24"/>
          <w:rtl/>
          <w:lang w:bidi="fa-IR"/>
        </w:rPr>
        <w:softHyphen/>
      </w:r>
      <w:r>
        <w:rPr>
          <w:rFonts w:cs="B Nazanin" w:hint="cs"/>
          <w:color w:val="000000"/>
          <w:sz w:val="24"/>
          <w:szCs w:val="24"/>
          <w:rtl/>
          <w:lang w:bidi="fa-IR"/>
        </w:rPr>
        <w:t xml:space="preserve">های آموزشی و پژوهشی و یا </w:t>
      </w:r>
      <w:r w:rsidRPr="0052593E">
        <w:rPr>
          <w:rFonts w:cs="B Nazanin" w:hint="cs"/>
          <w:color w:val="000000"/>
          <w:sz w:val="24"/>
          <w:szCs w:val="24"/>
          <w:rtl/>
          <w:lang w:bidi="fa-IR"/>
        </w:rPr>
        <w:t>معرفی هر فرد با عناوینی مانند پژوهشگر برتر، استاد یا دانشجوی نمونه؛ در جشنواره</w:t>
      </w:r>
      <w:r w:rsidR="00F36861">
        <w:rPr>
          <w:rFonts w:cs="B Nazanin"/>
          <w:color w:val="000000"/>
          <w:sz w:val="24"/>
          <w:szCs w:val="24"/>
          <w:rtl/>
          <w:lang w:bidi="fa-IR"/>
        </w:rPr>
        <w:softHyphen/>
      </w:r>
      <w:r w:rsidRPr="0052593E">
        <w:rPr>
          <w:rFonts w:cs="B Nazanin" w:hint="cs"/>
          <w:color w:val="000000"/>
          <w:sz w:val="24"/>
          <w:szCs w:val="24"/>
          <w:rtl/>
          <w:lang w:bidi="fa-IR"/>
        </w:rPr>
        <w:t>های</w:t>
      </w:r>
      <w:r w:rsidR="00600EF4">
        <w:rPr>
          <w:rFonts w:cs="B Nazanin" w:hint="cs"/>
          <w:color w:val="000000"/>
          <w:sz w:val="24"/>
          <w:szCs w:val="24"/>
          <w:rtl/>
          <w:lang w:bidi="fa-IR"/>
        </w:rPr>
        <w:t xml:space="preserve"> ملی يا</w:t>
      </w:r>
      <w:r w:rsidRPr="0052593E">
        <w:rPr>
          <w:rFonts w:cs="B Nazanin" w:hint="cs"/>
          <w:color w:val="000000"/>
          <w:sz w:val="24"/>
          <w:szCs w:val="24"/>
          <w:rtl/>
          <w:lang w:bidi="fa-IR"/>
        </w:rPr>
        <w:t xml:space="preserve"> بین المللی یا سایر برنامه</w:t>
      </w:r>
      <w:r w:rsidR="00F36861">
        <w:rPr>
          <w:rFonts w:cs="B Nazanin"/>
          <w:color w:val="000000"/>
          <w:sz w:val="24"/>
          <w:szCs w:val="24"/>
          <w:rtl/>
          <w:lang w:bidi="fa-IR"/>
        </w:rPr>
        <w:softHyphen/>
      </w:r>
      <w:r w:rsidRPr="0052593E">
        <w:rPr>
          <w:rFonts w:cs="B Nazanin" w:hint="cs"/>
          <w:color w:val="000000"/>
          <w:sz w:val="24"/>
          <w:szCs w:val="24"/>
          <w:rtl/>
          <w:lang w:bidi="fa-IR"/>
        </w:rPr>
        <w:t>ها و مراسم مشابه در سطح ملی و یا دانشگاهی، سوابق افراد از حیث اخلاق در پژوهش حسب مورد</w:t>
      </w:r>
      <w:r w:rsidR="00F36861">
        <w:rPr>
          <w:rFonts w:cs="B Nazanin" w:hint="cs"/>
          <w:color w:val="000000"/>
          <w:sz w:val="24"/>
          <w:szCs w:val="24"/>
          <w:rtl/>
          <w:lang w:bidi="fa-IR"/>
        </w:rPr>
        <w:t>،</w:t>
      </w:r>
      <w:r w:rsidRPr="0052593E">
        <w:rPr>
          <w:rFonts w:cs="B Nazanin" w:hint="cs"/>
          <w:color w:val="000000"/>
          <w:sz w:val="24"/>
          <w:szCs w:val="24"/>
          <w:rtl/>
          <w:lang w:bidi="fa-IR"/>
        </w:rPr>
        <w:t xml:space="preserve"> توسط دبیرخا</w:t>
      </w:r>
      <w:r>
        <w:rPr>
          <w:rFonts w:cs="B Nazanin" w:hint="cs"/>
          <w:color w:val="000000"/>
          <w:sz w:val="24"/>
          <w:szCs w:val="24"/>
          <w:rtl/>
          <w:lang w:bidi="fa-IR"/>
        </w:rPr>
        <w:t>نه کمیته اخلاق در پژوهش دانشگاه</w:t>
      </w:r>
      <w:r w:rsidRPr="0052593E">
        <w:rPr>
          <w:rFonts w:cs="B Nazanin" w:hint="cs"/>
          <w:color w:val="000000"/>
          <w:sz w:val="24"/>
          <w:szCs w:val="24"/>
          <w:rtl/>
          <w:lang w:bidi="fa-IR"/>
        </w:rPr>
        <w:t xml:space="preserve"> بررسی و عدم سوء سابقه پژوهشی افراد استعلام گردد</w:t>
      </w:r>
      <w:r w:rsidR="0012672D">
        <w:rPr>
          <w:rFonts w:cs="B Nazanin" w:hint="cs"/>
          <w:color w:val="000000"/>
          <w:sz w:val="24"/>
          <w:szCs w:val="24"/>
          <w:rtl/>
          <w:lang w:bidi="fa-IR"/>
        </w:rPr>
        <w:t xml:space="preserve"> و اطلاعات مذکور در اختیار مسؤولین مربوطه قرار گیرد تا بر اساس آن تصمیم‌گیری نمایند. روشن است مواردی از تخلفات پژوهشی قابل استناد خواهد بود که وقوع آن توسط افراد محرز شده باشد. </w:t>
      </w:r>
    </w:p>
    <w:p w14:paraId="155DFE57" w14:textId="77777777" w:rsidR="00671B0F" w:rsidRDefault="00671B0F" w:rsidP="00312637">
      <w:pPr>
        <w:bidi/>
        <w:spacing w:after="0" w:line="240" w:lineRule="auto"/>
        <w:jc w:val="both"/>
        <w:rPr>
          <w:rFonts w:cs="B Nazanin"/>
          <w:color w:val="000000"/>
          <w:sz w:val="24"/>
          <w:szCs w:val="24"/>
          <w:rtl/>
          <w:lang w:bidi="fa-IR"/>
        </w:rPr>
      </w:pPr>
    </w:p>
    <w:p w14:paraId="51F303FB" w14:textId="77777777" w:rsidR="00663F52" w:rsidRDefault="00663F52" w:rsidP="00312637">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۵</w:t>
      </w:r>
      <w:r w:rsidR="00671B0F">
        <w:rPr>
          <w:rFonts w:cs="B Nazanin" w:hint="cs"/>
          <w:color w:val="000000"/>
          <w:sz w:val="24"/>
          <w:szCs w:val="24"/>
          <w:rtl/>
          <w:lang w:bidi="fa-IR"/>
        </w:rPr>
        <w:t xml:space="preserve">ـ </w:t>
      </w:r>
      <w:r w:rsidR="007B01D4">
        <w:rPr>
          <w:rFonts w:cs="B Nazanin" w:hint="cs"/>
          <w:color w:val="000000"/>
          <w:sz w:val="24"/>
          <w:szCs w:val="24"/>
          <w:rtl/>
          <w:lang w:bidi="fa-IR"/>
        </w:rPr>
        <w:t xml:space="preserve">تخصیص امتیاز به مقالات از جمله </w:t>
      </w:r>
      <w:r w:rsidR="00671B0F">
        <w:rPr>
          <w:rFonts w:cs="B Nazanin" w:hint="cs"/>
          <w:color w:val="000000"/>
          <w:sz w:val="24"/>
          <w:szCs w:val="24"/>
          <w:rtl/>
          <w:lang w:bidi="fa-IR"/>
        </w:rPr>
        <w:t>پاداش</w:t>
      </w:r>
      <w:r w:rsidR="007B01D4">
        <w:rPr>
          <w:rFonts w:cs="B Nazanin" w:hint="cs"/>
          <w:color w:val="000000"/>
          <w:sz w:val="24"/>
          <w:szCs w:val="24"/>
          <w:rtl/>
          <w:lang w:bidi="fa-IR"/>
        </w:rPr>
        <w:t xml:space="preserve"> نقدی به مقالات نمایه شده</w:t>
      </w:r>
      <w:r w:rsidR="00671B0F">
        <w:rPr>
          <w:rFonts w:cs="B Nazanin" w:hint="cs"/>
          <w:color w:val="000000"/>
          <w:sz w:val="24"/>
          <w:szCs w:val="24"/>
          <w:rtl/>
          <w:lang w:bidi="fa-IR"/>
        </w:rPr>
        <w:t xml:space="preserve"> در </w:t>
      </w:r>
      <w:r w:rsidR="00671B0F" w:rsidRPr="00671B0F">
        <w:rPr>
          <w:rFonts w:cs="B Nazanin"/>
          <w:color w:val="000000"/>
          <w:sz w:val="24"/>
          <w:szCs w:val="24"/>
          <w:rtl/>
          <w:lang w:bidi="fa-IR"/>
        </w:rPr>
        <w:t xml:space="preserve">ESCI </w:t>
      </w:r>
      <w:r w:rsidR="007B01D4">
        <w:rPr>
          <w:rFonts w:cs="B Nazanin" w:hint="cs"/>
          <w:color w:val="000000"/>
          <w:sz w:val="24"/>
          <w:szCs w:val="24"/>
          <w:rtl/>
          <w:lang w:bidi="fa-IR"/>
        </w:rPr>
        <w:t xml:space="preserve"> ص</w:t>
      </w:r>
      <w:r w:rsidR="00312637">
        <w:rPr>
          <w:rFonts w:cs="B Nazanin" w:hint="cs"/>
          <w:color w:val="000000"/>
          <w:sz w:val="24"/>
          <w:szCs w:val="24"/>
          <w:rtl/>
          <w:lang w:bidi="fa-IR"/>
        </w:rPr>
        <w:t>رفاً محدود به مجلات علمی پژوهشی</w:t>
      </w:r>
      <w:r w:rsidR="007B01D4">
        <w:rPr>
          <w:rFonts w:cs="B Nazanin" w:hint="cs"/>
          <w:color w:val="000000"/>
          <w:sz w:val="24"/>
          <w:szCs w:val="24"/>
          <w:rtl/>
          <w:lang w:bidi="fa-IR"/>
        </w:rPr>
        <w:t xml:space="preserve"> داخلی نمایه شده در </w:t>
      </w:r>
      <w:r w:rsidR="007B01D4">
        <w:rPr>
          <w:rFonts w:ascii="Times New Roman" w:hAnsi="Times New Roman" w:cs="Times New Roman"/>
          <w:color w:val="000000"/>
          <w:sz w:val="24"/>
          <w:szCs w:val="24"/>
          <w:rtl/>
          <w:lang w:bidi="fa-IR"/>
        </w:rPr>
        <w:t xml:space="preserve">ESCI </w:t>
      </w:r>
      <w:r w:rsidR="007B01D4">
        <w:rPr>
          <w:rFonts w:cs="B Nazanin" w:hint="cs"/>
          <w:color w:val="000000"/>
          <w:sz w:val="24"/>
          <w:szCs w:val="24"/>
          <w:rtl/>
          <w:lang w:bidi="fa-IR"/>
        </w:rPr>
        <w:t xml:space="preserve"> و یا مجلاتی است که توسط ن</w:t>
      </w:r>
      <w:r w:rsidR="00312637">
        <w:rPr>
          <w:rFonts w:cs="B Nazanin" w:hint="cs"/>
          <w:color w:val="000000"/>
          <w:sz w:val="24"/>
          <w:szCs w:val="24"/>
          <w:rtl/>
          <w:lang w:bidi="fa-IR"/>
        </w:rPr>
        <w:t>اشران معتبر بین المللی منتشر می</w:t>
      </w:r>
      <w:r w:rsidR="00312637">
        <w:rPr>
          <w:rFonts w:cs="B Nazanin"/>
          <w:color w:val="000000"/>
          <w:sz w:val="24"/>
          <w:szCs w:val="24"/>
          <w:rtl/>
          <w:lang w:bidi="fa-IR"/>
        </w:rPr>
        <w:softHyphen/>
      </w:r>
      <w:r w:rsidR="007B01D4">
        <w:rPr>
          <w:rFonts w:cs="B Nazanin" w:hint="cs"/>
          <w:color w:val="000000"/>
          <w:sz w:val="24"/>
          <w:szCs w:val="24"/>
          <w:rtl/>
          <w:lang w:bidi="fa-IR"/>
        </w:rPr>
        <w:t xml:space="preserve">شوند  و </w:t>
      </w:r>
      <w:r>
        <w:rPr>
          <w:rFonts w:cs="B Nazanin" w:hint="cs"/>
          <w:color w:val="000000"/>
          <w:sz w:val="24"/>
          <w:szCs w:val="24"/>
          <w:rtl/>
          <w:lang w:bidi="fa-IR"/>
        </w:rPr>
        <w:t xml:space="preserve">تخصیص هرگونه پاداش یا امتیاز  مادی و معنوی  به سایر مقالات </w:t>
      </w:r>
      <w:r>
        <w:rPr>
          <w:rFonts w:ascii="Times New Roman" w:hAnsi="Times New Roman" w:cs="Times New Roman"/>
          <w:color w:val="000000"/>
          <w:sz w:val="24"/>
          <w:szCs w:val="24"/>
          <w:rtl/>
          <w:lang w:bidi="fa-IR"/>
        </w:rPr>
        <w:t xml:space="preserve">ESCI </w:t>
      </w:r>
      <w:r>
        <w:rPr>
          <w:rFonts w:cs="B Nazanin" w:hint="cs"/>
          <w:color w:val="000000"/>
          <w:sz w:val="24"/>
          <w:szCs w:val="24"/>
          <w:rtl/>
          <w:lang w:bidi="fa-IR"/>
        </w:rPr>
        <w:t xml:space="preserve">ممنوع است. </w:t>
      </w:r>
    </w:p>
    <w:p w14:paraId="72EC8CBF" w14:textId="77777777" w:rsidR="0089098C" w:rsidRDefault="0089098C" w:rsidP="002A793D">
      <w:pPr>
        <w:bidi/>
        <w:spacing w:after="0" w:line="240" w:lineRule="auto"/>
        <w:jc w:val="both"/>
        <w:rPr>
          <w:rFonts w:cs="B Nazanin"/>
          <w:color w:val="000000"/>
          <w:sz w:val="24"/>
          <w:szCs w:val="24"/>
          <w:rtl/>
          <w:lang w:bidi="fa-IR"/>
        </w:rPr>
      </w:pPr>
    </w:p>
    <w:p w14:paraId="77E0700C" w14:textId="77777777" w:rsidR="00D618F1" w:rsidRDefault="007D41F2" w:rsidP="00663F52">
      <w:pPr>
        <w:bidi/>
        <w:spacing w:after="0" w:line="240" w:lineRule="auto"/>
        <w:ind w:left="360"/>
        <w:jc w:val="both"/>
        <w:rPr>
          <w:rFonts w:cs="B Nazanin"/>
          <w:color w:val="000000"/>
          <w:sz w:val="24"/>
          <w:szCs w:val="24"/>
          <w:rtl/>
          <w:lang w:bidi="fa-IR"/>
        </w:rPr>
      </w:pPr>
      <w:r>
        <w:rPr>
          <w:rFonts w:cs="B Nazanin" w:hint="cs"/>
          <w:color w:val="000000"/>
          <w:sz w:val="32"/>
          <w:szCs w:val="32"/>
          <w:rtl/>
          <w:lang w:bidi="fa-IR"/>
        </w:rPr>
        <w:t xml:space="preserve">ج. </w:t>
      </w:r>
      <w:r w:rsidR="003822DC">
        <w:rPr>
          <w:rFonts w:cs="B Nazanin" w:hint="cs"/>
          <w:color w:val="000000"/>
          <w:sz w:val="32"/>
          <w:szCs w:val="32"/>
          <w:rtl/>
          <w:lang w:bidi="fa-IR"/>
        </w:rPr>
        <w:t xml:space="preserve">شاخص‌های </w:t>
      </w:r>
      <w:r w:rsidR="00864173">
        <w:rPr>
          <w:rFonts w:cs="B Nazanin" w:hint="cs"/>
          <w:color w:val="000000"/>
          <w:sz w:val="32"/>
          <w:szCs w:val="32"/>
          <w:rtl/>
          <w:lang w:bidi="fa-IR"/>
        </w:rPr>
        <w:t>ارزش‌گذاری</w:t>
      </w:r>
      <w:r w:rsidR="003822DC">
        <w:rPr>
          <w:rFonts w:cs="B Nazanin" w:hint="cs"/>
          <w:color w:val="000000"/>
          <w:sz w:val="32"/>
          <w:szCs w:val="32"/>
          <w:rtl/>
          <w:lang w:bidi="fa-IR"/>
        </w:rPr>
        <w:t>، اعتبار و ا</w:t>
      </w:r>
      <w:r w:rsidR="00864173">
        <w:rPr>
          <w:rFonts w:cs="B Nazanin" w:hint="cs"/>
          <w:color w:val="000000"/>
          <w:sz w:val="32"/>
          <w:szCs w:val="32"/>
          <w:rtl/>
          <w:lang w:bidi="fa-IR"/>
        </w:rPr>
        <w:t>ر</w:t>
      </w:r>
      <w:r w:rsidR="003822DC">
        <w:rPr>
          <w:rFonts w:cs="B Nazanin" w:hint="cs"/>
          <w:color w:val="000000"/>
          <w:sz w:val="32"/>
          <w:szCs w:val="32"/>
          <w:rtl/>
          <w:lang w:bidi="fa-IR"/>
        </w:rPr>
        <w:t>زشیابی</w:t>
      </w:r>
      <w:r w:rsidR="00625B5A" w:rsidRPr="00221956">
        <w:rPr>
          <w:rFonts w:cs="B Nazanin" w:hint="cs"/>
          <w:color w:val="000000"/>
          <w:sz w:val="32"/>
          <w:szCs w:val="32"/>
          <w:rtl/>
          <w:lang w:bidi="fa-IR"/>
        </w:rPr>
        <w:t>:</w:t>
      </w:r>
    </w:p>
    <w:p w14:paraId="78377584" w14:textId="77777777" w:rsidR="00880E39" w:rsidRPr="00880E39" w:rsidRDefault="00880E39" w:rsidP="00D618F1">
      <w:pPr>
        <w:bidi/>
        <w:spacing w:after="0" w:line="240" w:lineRule="auto"/>
        <w:ind w:left="360"/>
        <w:jc w:val="both"/>
        <w:rPr>
          <w:rFonts w:cs="B Nazanin"/>
          <w:color w:val="000000"/>
          <w:sz w:val="24"/>
          <w:szCs w:val="24"/>
          <w:rtl/>
          <w:lang w:bidi="fa-IR"/>
        </w:rPr>
      </w:pPr>
    </w:p>
    <w:p w14:paraId="02A43E38" w14:textId="77777777" w:rsidR="00880E39" w:rsidRDefault="00663F52" w:rsidP="00DB2EFA">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۱ـ </w:t>
      </w:r>
      <w:r w:rsidR="00880E39">
        <w:rPr>
          <w:rFonts w:cs="B Nazanin" w:hint="cs"/>
          <w:color w:val="000000"/>
          <w:sz w:val="24"/>
          <w:szCs w:val="24"/>
          <w:rtl/>
          <w:lang w:bidi="fa-IR"/>
        </w:rPr>
        <w:t>مقالاتی که در مجلات نامعتبر نمایه شده در سامانه مجلات نامعتبر وزارت بهداشت، درمان و آموزش پزشکی منتشر می</w:t>
      </w:r>
      <w:r w:rsidR="00DD3659">
        <w:rPr>
          <w:rFonts w:cs="B Nazanin"/>
          <w:color w:val="000000"/>
          <w:sz w:val="24"/>
          <w:szCs w:val="24"/>
          <w:rtl/>
          <w:lang w:bidi="fa-IR"/>
        </w:rPr>
        <w:softHyphen/>
      </w:r>
      <w:r w:rsidR="00880E39">
        <w:rPr>
          <w:rFonts w:cs="B Nazanin" w:hint="cs"/>
          <w:color w:val="000000"/>
          <w:sz w:val="24"/>
          <w:szCs w:val="24"/>
          <w:rtl/>
          <w:lang w:bidi="fa-IR"/>
        </w:rPr>
        <w:t xml:space="preserve">شوند، فاقد هرگونه اعتبار پژوهشی بوده </w:t>
      </w:r>
      <w:r w:rsidR="00F30E15">
        <w:rPr>
          <w:rFonts w:cs="B Nazanin" w:hint="cs"/>
          <w:color w:val="000000"/>
          <w:sz w:val="24"/>
          <w:szCs w:val="24"/>
          <w:rtl/>
          <w:lang w:bidi="fa-IR"/>
        </w:rPr>
        <w:t xml:space="preserve">و </w:t>
      </w:r>
      <w:r w:rsidR="00DB2EFA">
        <w:rPr>
          <w:rFonts w:cs="B Nazanin" w:hint="cs"/>
          <w:color w:val="000000"/>
          <w:sz w:val="24"/>
          <w:szCs w:val="24"/>
          <w:rtl/>
          <w:lang w:bidi="fa-IR"/>
        </w:rPr>
        <w:t xml:space="preserve">حتی اگر در زمان انتشار، مجلات مذکور در لیست مجلات نامعتبر نبوده باشند، </w:t>
      </w:r>
      <w:r w:rsidR="00F30E15">
        <w:rPr>
          <w:rFonts w:cs="B Nazanin" w:hint="cs"/>
          <w:color w:val="000000"/>
          <w:sz w:val="24"/>
          <w:szCs w:val="24"/>
          <w:rtl/>
          <w:lang w:bidi="fa-IR"/>
        </w:rPr>
        <w:t xml:space="preserve">مستند </w:t>
      </w:r>
      <w:r w:rsidR="00DD3659">
        <w:rPr>
          <w:rFonts w:cs="B Nazanin" w:hint="cs"/>
          <w:color w:val="000000"/>
          <w:sz w:val="24"/>
          <w:szCs w:val="24"/>
          <w:rtl/>
          <w:lang w:bidi="fa-IR"/>
        </w:rPr>
        <w:t>اعطای</w:t>
      </w:r>
      <w:r w:rsidR="002A793D">
        <w:rPr>
          <w:rFonts w:cs="B Nazanin" w:hint="cs"/>
          <w:color w:val="000000"/>
          <w:sz w:val="24"/>
          <w:szCs w:val="24"/>
          <w:rtl/>
          <w:lang w:bidi="fa-IR"/>
        </w:rPr>
        <w:t xml:space="preserve"> </w:t>
      </w:r>
      <w:r w:rsidR="00F30E15">
        <w:rPr>
          <w:rFonts w:cs="B Nazanin" w:hint="cs"/>
          <w:color w:val="000000"/>
          <w:sz w:val="24"/>
          <w:szCs w:val="24"/>
          <w:rtl/>
          <w:lang w:bidi="fa-IR"/>
        </w:rPr>
        <w:t xml:space="preserve">هیچ گونه امتیاز پژوهشی و آموزشی </w:t>
      </w:r>
      <w:r w:rsidR="00DB2EFA">
        <w:rPr>
          <w:rFonts w:cs="B Nazanin" w:hint="cs"/>
          <w:color w:val="000000"/>
          <w:sz w:val="24"/>
          <w:szCs w:val="24"/>
          <w:rtl/>
          <w:lang w:bidi="fa-IR"/>
        </w:rPr>
        <w:t>محسوب نمی</w:t>
      </w:r>
      <w:r w:rsidR="00DB2EFA">
        <w:rPr>
          <w:rFonts w:cs="B Nazanin" w:hint="cs"/>
          <w:color w:val="000000"/>
          <w:sz w:val="24"/>
          <w:szCs w:val="24"/>
          <w:rtl/>
          <w:lang w:bidi="fa-IR"/>
        </w:rPr>
        <w:softHyphen/>
        <w:t>شوند</w:t>
      </w:r>
      <w:r w:rsidR="00F30E15">
        <w:rPr>
          <w:rFonts w:cs="B Nazanin" w:hint="cs"/>
          <w:color w:val="000000"/>
          <w:sz w:val="24"/>
          <w:szCs w:val="24"/>
          <w:rtl/>
          <w:lang w:bidi="fa-IR"/>
        </w:rPr>
        <w:t xml:space="preserve">. </w:t>
      </w:r>
    </w:p>
    <w:p w14:paraId="71F3A828" w14:textId="77777777" w:rsidR="00F30E15" w:rsidRDefault="00F30E15" w:rsidP="00D618F1">
      <w:pPr>
        <w:bidi/>
        <w:spacing w:after="0" w:line="240" w:lineRule="auto"/>
        <w:ind w:left="360"/>
        <w:jc w:val="both"/>
        <w:rPr>
          <w:rFonts w:cs="B Nazanin"/>
          <w:color w:val="000000"/>
          <w:sz w:val="24"/>
          <w:szCs w:val="24"/>
          <w:rtl/>
          <w:lang w:bidi="fa-IR"/>
        </w:rPr>
      </w:pPr>
    </w:p>
    <w:p w14:paraId="2B87011E" w14:textId="77777777" w:rsidR="00F30E15" w:rsidRDefault="00663F52" w:rsidP="003F3FEB">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۲ـ </w:t>
      </w:r>
      <w:r w:rsidR="006D3168">
        <w:rPr>
          <w:rFonts w:cs="B Nazanin" w:hint="cs"/>
          <w:color w:val="000000"/>
          <w:sz w:val="24"/>
          <w:szCs w:val="24"/>
          <w:rtl/>
          <w:lang w:bidi="fa-IR"/>
        </w:rPr>
        <w:t xml:space="preserve">اگربه </w:t>
      </w:r>
      <w:r w:rsidR="00F30E15">
        <w:rPr>
          <w:rFonts w:cs="B Nazanin" w:hint="cs"/>
          <w:color w:val="000000"/>
          <w:sz w:val="24"/>
          <w:szCs w:val="24"/>
          <w:rtl/>
          <w:lang w:bidi="fa-IR"/>
        </w:rPr>
        <w:t xml:space="preserve">مقالاتی که مجله مربوطه در لیست </w:t>
      </w:r>
      <w:r w:rsidR="00221956">
        <w:rPr>
          <w:rFonts w:cs="B Nazanin" w:hint="cs"/>
          <w:color w:val="000000"/>
          <w:sz w:val="24"/>
          <w:szCs w:val="24"/>
          <w:rtl/>
          <w:lang w:bidi="fa-IR"/>
        </w:rPr>
        <w:t>مجلات نامعتبر قرار گرفته</w:t>
      </w:r>
      <w:r w:rsidR="006D3168">
        <w:rPr>
          <w:rFonts w:cs="B Nazanin" w:hint="cs"/>
          <w:color w:val="000000"/>
          <w:sz w:val="24"/>
          <w:szCs w:val="24"/>
          <w:rtl/>
          <w:lang w:bidi="fa-IR"/>
        </w:rPr>
        <w:t>،</w:t>
      </w:r>
      <w:r w:rsidR="00221956">
        <w:rPr>
          <w:rFonts w:cs="B Nazanin" w:hint="cs"/>
          <w:color w:val="000000"/>
          <w:sz w:val="24"/>
          <w:szCs w:val="24"/>
          <w:rtl/>
          <w:lang w:bidi="fa-IR"/>
        </w:rPr>
        <w:t xml:space="preserve"> تشویق و امتیازی </w:t>
      </w:r>
      <w:r w:rsidR="006D3168">
        <w:rPr>
          <w:rFonts w:cs="B Nazanin" w:hint="cs"/>
          <w:color w:val="000000"/>
          <w:sz w:val="24"/>
          <w:szCs w:val="24"/>
          <w:rtl/>
          <w:lang w:bidi="fa-IR"/>
        </w:rPr>
        <w:t xml:space="preserve">اختصاص  یافته </w:t>
      </w:r>
      <w:r w:rsidR="00221956">
        <w:rPr>
          <w:rFonts w:cs="B Nazanin" w:hint="cs"/>
          <w:color w:val="000000"/>
          <w:sz w:val="24"/>
          <w:szCs w:val="24"/>
          <w:rtl/>
          <w:lang w:bidi="fa-IR"/>
        </w:rPr>
        <w:t>باشد</w:t>
      </w:r>
      <w:r w:rsidR="003F3FEB">
        <w:rPr>
          <w:rFonts w:cs="B Nazanin" w:hint="cs"/>
          <w:color w:val="000000"/>
          <w:sz w:val="24"/>
          <w:szCs w:val="24"/>
          <w:rtl/>
          <w:lang w:bidi="fa-IR"/>
        </w:rPr>
        <w:t xml:space="preserve">، </w:t>
      </w:r>
      <w:r w:rsidR="00221956">
        <w:rPr>
          <w:rFonts w:cs="B Nazanin" w:hint="cs"/>
          <w:color w:val="000000"/>
          <w:sz w:val="24"/>
          <w:szCs w:val="24"/>
          <w:rtl/>
          <w:lang w:bidi="fa-IR"/>
        </w:rPr>
        <w:t>لازم است امتیاز یا تشویق مربوطه بازپس گرفته شود.</w:t>
      </w:r>
    </w:p>
    <w:p w14:paraId="7542ACBE" w14:textId="77777777" w:rsidR="007939C4" w:rsidRDefault="007939C4" w:rsidP="002A793D">
      <w:pPr>
        <w:bidi/>
        <w:spacing w:after="0" w:line="240" w:lineRule="auto"/>
        <w:jc w:val="both"/>
        <w:rPr>
          <w:rFonts w:cs="B Nazanin"/>
          <w:color w:val="000000"/>
          <w:sz w:val="24"/>
          <w:szCs w:val="24"/>
          <w:rtl/>
          <w:lang w:bidi="fa-IR"/>
        </w:rPr>
      </w:pPr>
    </w:p>
    <w:p w14:paraId="19E9F4DB" w14:textId="77777777" w:rsidR="00671B0F" w:rsidRDefault="00663F52" w:rsidP="00C24B98">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۳ـ</w:t>
      </w:r>
      <w:r w:rsidR="007939C4">
        <w:rPr>
          <w:rFonts w:cs="B Nazanin" w:hint="cs"/>
          <w:color w:val="000000"/>
          <w:sz w:val="24"/>
          <w:szCs w:val="24"/>
          <w:rtl/>
          <w:lang w:bidi="fa-IR"/>
        </w:rPr>
        <w:t>‌</w:t>
      </w:r>
      <w:r w:rsidR="002A793D">
        <w:rPr>
          <w:rFonts w:cs="B Nazanin" w:hint="cs"/>
          <w:color w:val="000000"/>
          <w:sz w:val="24"/>
          <w:szCs w:val="24"/>
          <w:rtl/>
          <w:lang w:bidi="fa-IR"/>
        </w:rPr>
        <w:t xml:space="preserve"> </w:t>
      </w:r>
      <w:r w:rsidR="00BC29B3">
        <w:rPr>
          <w:rFonts w:cs="B Nazanin" w:hint="cs"/>
          <w:color w:val="000000"/>
          <w:sz w:val="24"/>
          <w:szCs w:val="24"/>
          <w:rtl/>
          <w:lang w:bidi="fa-IR"/>
        </w:rPr>
        <w:t xml:space="preserve">با توجه به محدودیت‌های فراوان و پیامدهای غیر قابل قبولی که اتکای صِرف بر </w:t>
      </w:r>
      <w:r w:rsidR="007939C4">
        <w:rPr>
          <w:rFonts w:cs="B Nazanin" w:hint="cs"/>
          <w:color w:val="000000"/>
          <w:sz w:val="24"/>
          <w:szCs w:val="24"/>
          <w:rtl/>
          <w:lang w:bidi="fa-IR"/>
        </w:rPr>
        <w:t>شاخص‌</w:t>
      </w:r>
      <w:r w:rsidR="007939C4" w:rsidRPr="007939C4">
        <w:rPr>
          <w:rFonts w:cs="B Nazanin"/>
          <w:color w:val="000000"/>
          <w:sz w:val="24"/>
          <w:szCs w:val="24"/>
          <w:rtl/>
          <w:lang w:bidi="fa-IR"/>
        </w:rPr>
        <w:t>Index</w:t>
      </w:r>
      <w:r w:rsidR="00C24B98" w:rsidRPr="007939C4">
        <w:rPr>
          <w:rFonts w:cs="B Nazanin" w:hint="cs"/>
          <w:color w:val="000000"/>
          <w:sz w:val="24"/>
          <w:szCs w:val="24"/>
          <w:rtl/>
          <w:lang w:bidi="fa-IR"/>
        </w:rPr>
        <w:t>ـ</w:t>
      </w:r>
      <w:r w:rsidR="00C24B98" w:rsidRPr="007939C4">
        <w:rPr>
          <w:rFonts w:cs="B Nazanin"/>
          <w:color w:val="000000"/>
          <w:sz w:val="24"/>
          <w:szCs w:val="24"/>
          <w:rtl/>
          <w:lang w:bidi="fa-IR"/>
        </w:rPr>
        <w:t>H</w:t>
      </w:r>
      <w:r w:rsidR="000C6E7C">
        <w:rPr>
          <w:rFonts w:cs="B Nazanin" w:hint="cs"/>
          <w:color w:val="000000"/>
          <w:sz w:val="24"/>
          <w:szCs w:val="24"/>
          <w:rtl/>
          <w:lang w:bidi="fa-IR"/>
        </w:rPr>
        <w:t xml:space="preserve"> </w:t>
      </w:r>
      <w:r w:rsidR="007939C4" w:rsidRPr="007939C4">
        <w:rPr>
          <w:rFonts w:cs="B Nazanin" w:hint="cs"/>
          <w:color w:val="000000"/>
          <w:sz w:val="24"/>
          <w:szCs w:val="24"/>
          <w:rtl/>
          <w:lang w:bidi="fa-IR"/>
        </w:rPr>
        <w:t>و</w:t>
      </w:r>
      <w:r w:rsidR="00BC29B3">
        <w:rPr>
          <w:rFonts w:cs="B Nazanin" w:hint="cs"/>
          <w:color w:val="000000"/>
          <w:sz w:val="24"/>
          <w:szCs w:val="24"/>
          <w:rtl/>
          <w:lang w:bidi="fa-IR"/>
        </w:rPr>
        <w:t xml:space="preserve"> سایر شاخص‌های کمی</w:t>
      </w:r>
      <w:r w:rsidR="00C24B98">
        <w:rPr>
          <w:rFonts w:cs="B Nazanin" w:hint="cs"/>
          <w:color w:val="000000"/>
          <w:sz w:val="24"/>
          <w:szCs w:val="24"/>
          <w:rtl/>
          <w:lang w:bidi="fa-IR"/>
        </w:rPr>
        <w:t>،</w:t>
      </w:r>
      <w:r w:rsidR="00BC29B3">
        <w:rPr>
          <w:rFonts w:cs="B Nazanin" w:hint="cs"/>
          <w:color w:val="000000"/>
          <w:sz w:val="24"/>
          <w:szCs w:val="24"/>
          <w:rtl/>
          <w:lang w:bidi="fa-IR"/>
        </w:rPr>
        <w:t xml:space="preserve"> مانند</w:t>
      </w:r>
      <w:r w:rsidR="007939C4" w:rsidRPr="007939C4">
        <w:rPr>
          <w:rFonts w:cs="B Nazanin" w:hint="cs"/>
          <w:color w:val="000000"/>
          <w:sz w:val="24"/>
          <w:szCs w:val="24"/>
          <w:rtl/>
          <w:lang w:bidi="fa-IR"/>
        </w:rPr>
        <w:t xml:space="preserve"> تعداد</w:t>
      </w:r>
      <w:r w:rsidR="00BC29B3">
        <w:rPr>
          <w:rFonts w:cs="B Nazanin" w:hint="cs"/>
          <w:color w:val="000000"/>
          <w:sz w:val="24"/>
          <w:szCs w:val="24"/>
          <w:rtl/>
          <w:lang w:bidi="fa-IR"/>
        </w:rPr>
        <w:t xml:space="preserve"> مقالات یا تعداد</w:t>
      </w:r>
      <w:r w:rsidR="007939C4" w:rsidRPr="007939C4">
        <w:rPr>
          <w:rFonts w:cs="B Nazanin" w:hint="cs"/>
          <w:color w:val="000000"/>
          <w:sz w:val="24"/>
          <w:szCs w:val="24"/>
          <w:rtl/>
          <w:lang w:bidi="fa-IR"/>
        </w:rPr>
        <w:t xml:space="preserve"> استنادات</w:t>
      </w:r>
      <w:r w:rsidR="00BC29B3">
        <w:rPr>
          <w:rFonts w:cs="B Nazanin" w:hint="cs"/>
          <w:color w:val="000000"/>
          <w:sz w:val="24"/>
          <w:szCs w:val="24"/>
          <w:rtl/>
          <w:lang w:bidi="fa-IR"/>
        </w:rPr>
        <w:t xml:space="preserve"> دارد، این شاخص‌ها</w:t>
      </w:r>
      <w:r w:rsidR="007939C4" w:rsidRPr="007939C4">
        <w:rPr>
          <w:rFonts w:cs="B Nazanin" w:hint="cs"/>
          <w:color w:val="000000"/>
          <w:sz w:val="24"/>
          <w:szCs w:val="24"/>
          <w:rtl/>
          <w:lang w:bidi="fa-IR"/>
        </w:rPr>
        <w:t xml:space="preserve"> نباید به‌عنوان</w:t>
      </w:r>
      <w:r w:rsidR="00BC29B3">
        <w:rPr>
          <w:rFonts w:cs="B Nazanin" w:hint="cs"/>
          <w:color w:val="000000"/>
          <w:sz w:val="24"/>
          <w:szCs w:val="24"/>
          <w:rtl/>
          <w:lang w:bidi="fa-IR"/>
        </w:rPr>
        <w:t xml:space="preserve"> تنها</w:t>
      </w:r>
      <w:r w:rsidR="007939C4" w:rsidRPr="007939C4">
        <w:rPr>
          <w:rFonts w:cs="B Nazanin" w:hint="cs"/>
          <w:color w:val="000000"/>
          <w:sz w:val="24"/>
          <w:szCs w:val="24"/>
          <w:rtl/>
          <w:lang w:bidi="fa-IR"/>
        </w:rPr>
        <w:t xml:space="preserve"> شاخص‌های ارزشیابی یا </w:t>
      </w:r>
      <w:r w:rsidR="00C24B98" w:rsidRPr="007939C4">
        <w:rPr>
          <w:rFonts w:cs="B Nazanin" w:hint="cs"/>
          <w:color w:val="000000"/>
          <w:sz w:val="24"/>
          <w:szCs w:val="24"/>
          <w:rtl/>
          <w:lang w:bidi="fa-IR"/>
        </w:rPr>
        <w:t>ارزش</w:t>
      </w:r>
      <w:r w:rsidR="00C24B98">
        <w:rPr>
          <w:rFonts w:cs="B Nazanin"/>
          <w:color w:val="000000"/>
          <w:sz w:val="24"/>
          <w:szCs w:val="24"/>
          <w:rtl/>
          <w:lang w:bidi="fa-IR"/>
        </w:rPr>
        <w:softHyphen/>
      </w:r>
      <w:r w:rsidR="00C24B98" w:rsidRPr="007939C4">
        <w:rPr>
          <w:rFonts w:cs="B Nazanin" w:hint="cs"/>
          <w:color w:val="000000"/>
          <w:sz w:val="24"/>
          <w:szCs w:val="24"/>
          <w:rtl/>
          <w:lang w:bidi="fa-IR"/>
        </w:rPr>
        <w:t>گ</w:t>
      </w:r>
      <w:r w:rsidR="00C24B98">
        <w:rPr>
          <w:rFonts w:cs="B Nazanin" w:hint="cs"/>
          <w:color w:val="000000"/>
          <w:sz w:val="24"/>
          <w:szCs w:val="24"/>
          <w:rtl/>
          <w:lang w:bidi="fa-IR"/>
        </w:rPr>
        <w:t>ذ</w:t>
      </w:r>
      <w:r w:rsidR="00C24B98" w:rsidRPr="007939C4">
        <w:rPr>
          <w:rFonts w:cs="B Nazanin" w:hint="cs"/>
          <w:color w:val="000000"/>
          <w:sz w:val="24"/>
          <w:szCs w:val="24"/>
          <w:rtl/>
          <w:lang w:bidi="fa-IR"/>
        </w:rPr>
        <w:t xml:space="preserve">اری </w:t>
      </w:r>
      <w:r w:rsidR="000C6E7C">
        <w:rPr>
          <w:rFonts w:cs="B Nazanin" w:hint="cs"/>
          <w:color w:val="000000"/>
          <w:sz w:val="24"/>
          <w:szCs w:val="24"/>
          <w:rtl/>
          <w:lang w:bidi="fa-IR"/>
        </w:rPr>
        <w:t>برای فعالیت پژوهشی افراد مد</w:t>
      </w:r>
      <w:r w:rsidR="00E9514A">
        <w:rPr>
          <w:rFonts w:cs="B Nazanin" w:hint="cs"/>
          <w:color w:val="000000"/>
          <w:sz w:val="24"/>
          <w:szCs w:val="24"/>
          <w:rtl/>
          <w:lang w:bidi="fa-IR"/>
        </w:rPr>
        <w:t xml:space="preserve">نظر قرار گیرند. </w:t>
      </w:r>
      <w:r w:rsidR="007939C4" w:rsidRPr="007939C4">
        <w:rPr>
          <w:rFonts w:cs="B Nazanin" w:hint="cs"/>
          <w:color w:val="000000"/>
          <w:sz w:val="24"/>
          <w:szCs w:val="24"/>
          <w:rtl/>
          <w:lang w:bidi="fa-IR"/>
        </w:rPr>
        <w:t>این شاخص‌ها به عنوان ابزاری برای علم سنجی در سطح کلان‌تر</w:t>
      </w:r>
      <w:r w:rsidR="00E9514A">
        <w:rPr>
          <w:rFonts w:cs="B Nazanin" w:hint="cs"/>
          <w:color w:val="000000"/>
          <w:sz w:val="24"/>
          <w:szCs w:val="24"/>
          <w:rtl/>
          <w:lang w:bidi="fa-IR"/>
        </w:rPr>
        <w:t>،</w:t>
      </w:r>
      <w:r w:rsidR="007939C4" w:rsidRPr="007939C4">
        <w:rPr>
          <w:rFonts w:cs="B Nazanin" w:hint="cs"/>
          <w:color w:val="000000"/>
          <w:sz w:val="24"/>
          <w:szCs w:val="24"/>
          <w:rtl/>
          <w:lang w:bidi="fa-IR"/>
        </w:rPr>
        <w:t xml:space="preserve"> شامل مقایسه وضعیت کشورها یا مؤسسات </w:t>
      </w:r>
      <w:r w:rsidR="00E9514A">
        <w:rPr>
          <w:rFonts w:cs="B Nazanin" w:hint="cs"/>
          <w:color w:val="000000"/>
          <w:sz w:val="24"/>
          <w:szCs w:val="24"/>
          <w:rtl/>
          <w:lang w:bidi="fa-IR"/>
        </w:rPr>
        <w:t>می</w:t>
      </w:r>
      <w:r w:rsidR="00E9514A">
        <w:rPr>
          <w:rFonts w:cs="B Nazanin"/>
          <w:color w:val="000000"/>
          <w:sz w:val="24"/>
          <w:szCs w:val="24"/>
          <w:rtl/>
          <w:lang w:bidi="fa-IR"/>
        </w:rPr>
        <w:softHyphen/>
      </w:r>
      <w:r w:rsidR="00BC29B3">
        <w:rPr>
          <w:rFonts w:cs="B Nazanin" w:hint="cs"/>
          <w:color w:val="000000"/>
          <w:sz w:val="24"/>
          <w:szCs w:val="24"/>
          <w:rtl/>
          <w:lang w:bidi="fa-IR"/>
        </w:rPr>
        <w:t>توانند مفید‌تر باشند. اولویت دادن به افراد در مواردی مانند تقسیم بودجه‌های پژوهشی، معرفی به عنوان پژوهشگر برتر و مانند آن</w:t>
      </w:r>
      <w:r w:rsidR="00C24B98">
        <w:rPr>
          <w:rFonts w:cs="B Nazanin" w:hint="cs"/>
          <w:color w:val="000000"/>
          <w:sz w:val="24"/>
          <w:szCs w:val="24"/>
          <w:rtl/>
          <w:lang w:bidi="fa-IR"/>
        </w:rPr>
        <w:t>،</w:t>
      </w:r>
      <w:r w:rsidR="00BC29B3">
        <w:rPr>
          <w:rFonts w:cs="B Nazanin" w:hint="cs"/>
          <w:color w:val="000000"/>
          <w:sz w:val="24"/>
          <w:szCs w:val="24"/>
          <w:rtl/>
          <w:lang w:bidi="fa-IR"/>
        </w:rPr>
        <w:t xml:space="preserve"> باید با در نظر گرفتن مجموعه‌ای از شاخص‌ها</w:t>
      </w:r>
      <w:r w:rsidR="00684B9D">
        <w:rPr>
          <w:rFonts w:cs="B Nazanin" w:hint="cs"/>
          <w:color w:val="000000"/>
          <w:sz w:val="24"/>
          <w:szCs w:val="24"/>
          <w:rtl/>
          <w:lang w:bidi="fa-IR"/>
        </w:rPr>
        <w:t xml:space="preserve"> متناسب با زمینه پژوهشی و</w:t>
      </w:r>
      <w:r w:rsidR="00BC29B3">
        <w:rPr>
          <w:rFonts w:cs="B Nazanin" w:hint="cs"/>
          <w:color w:val="000000"/>
          <w:sz w:val="24"/>
          <w:szCs w:val="24"/>
          <w:rtl/>
          <w:lang w:bidi="fa-IR"/>
        </w:rPr>
        <w:t xml:space="preserve"> به ویژه شاخص</w:t>
      </w:r>
      <w:r w:rsidR="00684B9D">
        <w:rPr>
          <w:rFonts w:cs="B Nazanin" w:hint="cs"/>
          <w:color w:val="000000"/>
          <w:sz w:val="24"/>
          <w:szCs w:val="24"/>
          <w:rtl/>
          <w:lang w:bidi="fa-IR"/>
        </w:rPr>
        <w:t>‌های کیفی باشد.</w:t>
      </w:r>
    </w:p>
    <w:p w14:paraId="3F63248A" w14:textId="77777777" w:rsidR="00554FCA" w:rsidRDefault="00554FCA" w:rsidP="00671B0F">
      <w:pPr>
        <w:bidi/>
        <w:spacing w:after="0" w:line="240" w:lineRule="auto"/>
        <w:ind w:left="360"/>
        <w:jc w:val="both"/>
        <w:rPr>
          <w:rFonts w:cs="B Nazanin"/>
          <w:color w:val="000000"/>
          <w:sz w:val="24"/>
          <w:szCs w:val="24"/>
          <w:rtl/>
          <w:lang w:bidi="fa-IR"/>
        </w:rPr>
      </w:pPr>
    </w:p>
    <w:p w14:paraId="597D97B3" w14:textId="77777777" w:rsidR="00554FCA" w:rsidRPr="00671B0F" w:rsidRDefault="004D5F96" w:rsidP="00671B0F">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۴ـ </w:t>
      </w:r>
      <w:r w:rsidR="00554FCA">
        <w:rPr>
          <w:rFonts w:cs="B Nazanin" w:hint="cs"/>
          <w:color w:val="000000"/>
          <w:sz w:val="24"/>
          <w:szCs w:val="24"/>
          <w:rtl/>
          <w:lang w:bidi="fa-IR"/>
        </w:rPr>
        <w:t>لازم است نظام ارزشیابی پژوهشی دانشگاه‌ها بر اساس مقتضیات جدید از جمله لزوم توجه بیشتر به کیفیت تحقیقات، بهره‌وری بودجه‌های پژوهشی، توجه بیشتر به فرآیندهای منجر به انتشار مقالات، مقتضیات اختصاصی دانشگاه‌ها، توجه به رشد فعالیت‌های پژوهشی در یک بازه زمانی منطقی مثلاً ۵ ساله و انجام ارزشیابی‌های مختلف در بازه</w:t>
      </w:r>
      <w:r w:rsidR="00C24B98">
        <w:rPr>
          <w:rFonts w:cs="B Nazanin"/>
          <w:color w:val="000000"/>
          <w:sz w:val="24"/>
          <w:szCs w:val="24"/>
          <w:rtl/>
          <w:lang w:bidi="fa-IR"/>
        </w:rPr>
        <w:softHyphen/>
      </w:r>
      <w:r w:rsidR="00C24B98">
        <w:rPr>
          <w:rFonts w:cs="B Nazanin" w:hint="cs"/>
          <w:color w:val="000000"/>
          <w:sz w:val="24"/>
          <w:szCs w:val="24"/>
          <w:rtl/>
          <w:lang w:bidi="fa-IR"/>
        </w:rPr>
        <w:softHyphen/>
      </w:r>
      <w:r w:rsidR="00554FCA">
        <w:rPr>
          <w:rFonts w:cs="B Nazanin" w:hint="cs"/>
          <w:color w:val="000000"/>
          <w:sz w:val="24"/>
          <w:szCs w:val="24"/>
          <w:rtl/>
          <w:lang w:bidi="fa-IR"/>
        </w:rPr>
        <w:t>های زمانی متنوع و نه الزاما سالانه بازبینی شود.</w:t>
      </w:r>
    </w:p>
    <w:p w14:paraId="42319880" w14:textId="77777777" w:rsidR="00221956" w:rsidRPr="00880E39" w:rsidRDefault="00221956" w:rsidP="00E305C1">
      <w:pPr>
        <w:bidi/>
        <w:spacing w:after="0" w:line="240" w:lineRule="auto"/>
        <w:jc w:val="both"/>
        <w:rPr>
          <w:rFonts w:cs="B Nazanin"/>
          <w:color w:val="000000"/>
          <w:sz w:val="24"/>
          <w:szCs w:val="24"/>
          <w:rtl/>
          <w:lang w:bidi="fa-IR"/>
        </w:rPr>
      </w:pPr>
    </w:p>
    <w:p w14:paraId="03B4449D" w14:textId="77777777" w:rsidR="00C1765D" w:rsidRPr="00645174" w:rsidRDefault="007D41F2" w:rsidP="00C1765D">
      <w:pPr>
        <w:bidi/>
        <w:spacing w:after="0" w:line="240" w:lineRule="auto"/>
        <w:ind w:left="360"/>
        <w:jc w:val="both"/>
        <w:rPr>
          <w:rFonts w:cs="B Nazanin"/>
          <w:color w:val="000000"/>
          <w:sz w:val="32"/>
          <w:szCs w:val="32"/>
          <w:rtl/>
          <w:lang w:bidi="fa-IR"/>
        </w:rPr>
      </w:pPr>
      <w:r>
        <w:rPr>
          <w:rFonts w:cs="B Nazanin" w:hint="cs"/>
          <w:color w:val="000000"/>
          <w:sz w:val="32"/>
          <w:szCs w:val="32"/>
          <w:rtl/>
          <w:lang w:bidi="fa-IR"/>
        </w:rPr>
        <w:t>د</w:t>
      </w:r>
      <w:r w:rsidR="00C1765D">
        <w:rPr>
          <w:rFonts w:cs="B Nazanin" w:hint="cs"/>
          <w:color w:val="000000"/>
          <w:sz w:val="32"/>
          <w:szCs w:val="32"/>
          <w:rtl/>
          <w:lang w:bidi="fa-IR"/>
        </w:rPr>
        <w:t xml:space="preserve">. </w:t>
      </w:r>
      <w:r w:rsidR="009F2977">
        <w:rPr>
          <w:rFonts w:cs="B Nazanin" w:hint="cs"/>
          <w:color w:val="000000"/>
          <w:sz w:val="32"/>
          <w:szCs w:val="32"/>
          <w:rtl/>
          <w:lang w:bidi="fa-IR"/>
        </w:rPr>
        <w:t>انجام پژوهش</w:t>
      </w:r>
      <w:r w:rsidR="00BB397B">
        <w:rPr>
          <w:rFonts w:cs="B Nazanin" w:hint="cs"/>
          <w:color w:val="000000"/>
          <w:sz w:val="32"/>
          <w:szCs w:val="32"/>
          <w:rtl/>
          <w:lang w:bidi="fa-IR"/>
        </w:rPr>
        <w:t xml:space="preserve"> توسط</w:t>
      </w:r>
      <w:r w:rsidR="00C1765D">
        <w:rPr>
          <w:rFonts w:cs="B Nazanin" w:hint="cs"/>
          <w:color w:val="000000"/>
          <w:sz w:val="32"/>
          <w:szCs w:val="32"/>
          <w:rtl/>
          <w:lang w:bidi="fa-IR"/>
        </w:rPr>
        <w:t xml:space="preserve"> دانشجوی</w:t>
      </w:r>
      <w:r w:rsidR="00BB397B">
        <w:rPr>
          <w:rFonts w:cs="B Nazanin" w:hint="cs"/>
          <w:color w:val="000000"/>
          <w:sz w:val="32"/>
          <w:szCs w:val="32"/>
          <w:rtl/>
          <w:lang w:bidi="fa-IR"/>
        </w:rPr>
        <w:t>ان</w:t>
      </w:r>
      <w:r w:rsidR="00725872">
        <w:rPr>
          <w:rFonts w:cs="B Nazanin" w:hint="cs"/>
          <w:color w:val="000000"/>
          <w:sz w:val="32"/>
          <w:szCs w:val="32"/>
          <w:rtl/>
          <w:lang w:bidi="fa-IR"/>
        </w:rPr>
        <w:t xml:space="preserve"> و فراگیران</w:t>
      </w:r>
      <w:r w:rsidR="00C1765D" w:rsidRPr="00645174">
        <w:rPr>
          <w:rFonts w:cs="B Nazanin" w:hint="cs"/>
          <w:color w:val="000000"/>
          <w:sz w:val="32"/>
          <w:szCs w:val="32"/>
          <w:rtl/>
          <w:lang w:bidi="fa-IR"/>
        </w:rPr>
        <w:t xml:space="preserve">: </w:t>
      </w:r>
    </w:p>
    <w:p w14:paraId="35B8F3E8" w14:textId="77777777" w:rsidR="00D43D4C" w:rsidRPr="0052593E" w:rsidRDefault="00D43D4C" w:rsidP="0052593E">
      <w:pPr>
        <w:bidi/>
        <w:spacing w:after="0" w:line="240" w:lineRule="auto"/>
        <w:ind w:left="360"/>
        <w:jc w:val="both"/>
        <w:rPr>
          <w:rFonts w:cs="B Nazanin"/>
          <w:color w:val="000000"/>
          <w:sz w:val="24"/>
          <w:szCs w:val="24"/>
          <w:rtl/>
          <w:lang w:bidi="fa-IR"/>
        </w:rPr>
      </w:pPr>
    </w:p>
    <w:p w14:paraId="1371DFF4" w14:textId="77777777" w:rsidR="005B6FB5" w:rsidRDefault="005B6FB5" w:rsidP="00663F5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۱</w:t>
      </w:r>
      <w:r w:rsidR="009F2977">
        <w:rPr>
          <w:rFonts w:cs="B Nazanin" w:hint="cs"/>
          <w:color w:val="000000"/>
          <w:sz w:val="24"/>
          <w:szCs w:val="24"/>
          <w:rtl/>
          <w:lang w:bidi="fa-IR"/>
        </w:rPr>
        <w:t>ـ</w:t>
      </w:r>
      <w:r>
        <w:rPr>
          <w:rFonts w:cs="B Nazanin" w:hint="cs"/>
          <w:color w:val="000000"/>
          <w:sz w:val="24"/>
          <w:szCs w:val="24"/>
          <w:rtl/>
          <w:lang w:bidi="fa-IR"/>
        </w:rPr>
        <w:t xml:space="preserve"> ا</w:t>
      </w:r>
      <w:r w:rsidR="00D43D4C" w:rsidRPr="0052593E">
        <w:rPr>
          <w:rFonts w:cs="B Nazanin" w:hint="cs"/>
          <w:color w:val="000000"/>
          <w:sz w:val="24"/>
          <w:szCs w:val="24"/>
          <w:rtl/>
          <w:lang w:bidi="fa-IR"/>
        </w:rPr>
        <w:t>جرای کلیه مفاد این بخشنامه در مورد تحقیقات دانشجویی که در قالب کمیته</w:t>
      </w:r>
      <w:r w:rsidR="00C24B98">
        <w:rPr>
          <w:rFonts w:cs="B Nazanin"/>
          <w:color w:val="000000"/>
          <w:sz w:val="24"/>
          <w:szCs w:val="24"/>
          <w:rtl/>
          <w:lang w:bidi="fa-IR"/>
        </w:rPr>
        <w:softHyphen/>
      </w:r>
      <w:r w:rsidR="00D43D4C" w:rsidRPr="0052593E">
        <w:rPr>
          <w:rFonts w:cs="B Nazanin" w:hint="cs"/>
          <w:color w:val="000000"/>
          <w:sz w:val="24"/>
          <w:szCs w:val="24"/>
          <w:rtl/>
          <w:lang w:bidi="fa-IR"/>
        </w:rPr>
        <w:t>های تحقیقات دانشجویی،  مراکز استعدادهای درخشان و سایر مراکز مشابه صورت می</w:t>
      </w:r>
      <w:r w:rsidR="00C24B98">
        <w:rPr>
          <w:rFonts w:cs="B Nazanin"/>
          <w:color w:val="000000"/>
          <w:sz w:val="24"/>
          <w:szCs w:val="24"/>
          <w:rtl/>
          <w:lang w:bidi="fa-IR"/>
        </w:rPr>
        <w:softHyphen/>
      </w:r>
      <w:r w:rsidR="00D43D4C" w:rsidRPr="0052593E">
        <w:rPr>
          <w:rFonts w:cs="B Nazanin" w:hint="cs"/>
          <w:color w:val="000000"/>
          <w:sz w:val="24"/>
          <w:szCs w:val="24"/>
          <w:rtl/>
          <w:lang w:bidi="fa-IR"/>
        </w:rPr>
        <w:t xml:space="preserve">گیرد؛ الزامی بوده و این تحقیقات نیز باید در قالب استاندارد انجام شوند. مجری اصلی و </w:t>
      </w:r>
      <w:r w:rsidR="00DD3659">
        <w:rPr>
          <w:rFonts w:cs="B Nazanin" w:hint="cs"/>
          <w:color w:val="000000"/>
          <w:sz w:val="24"/>
          <w:szCs w:val="24"/>
          <w:rtl/>
          <w:lang w:bidi="fa-IR"/>
        </w:rPr>
        <w:t>مسؤول</w:t>
      </w:r>
      <w:r w:rsidR="00D43D4C" w:rsidRPr="0052593E">
        <w:rPr>
          <w:rFonts w:cs="B Nazanin" w:hint="cs"/>
          <w:color w:val="000000"/>
          <w:sz w:val="24"/>
          <w:szCs w:val="24"/>
          <w:rtl/>
          <w:lang w:bidi="fa-IR"/>
        </w:rPr>
        <w:t xml:space="preserve"> این گونه تحقیقات نیز باید یکی از اعضای هیات علمی دانشگاه بوده و قرارداد پژوهشی الزاماْ با مجری اصلی/ </w:t>
      </w:r>
      <w:r w:rsidR="00DD3659">
        <w:rPr>
          <w:rFonts w:cs="B Nazanin" w:hint="cs"/>
          <w:color w:val="000000"/>
          <w:sz w:val="24"/>
          <w:szCs w:val="24"/>
          <w:rtl/>
          <w:lang w:bidi="fa-IR"/>
        </w:rPr>
        <w:t>مسؤول</w:t>
      </w:r>
      <w:r w:rsidR="00D43D4C" w:rsidRPr="0052593E">
        <w:rPr>
          <w:rFonts w:cs="B Nazanin" w:hint="cs"/>
          <w:color w:val="000000"/>
          <w:sz w:val="24"/>
          <w:szCs w:val="24"/>
          <w:rtl/>
          <w:lang w:bidi="fa-IR"/>
        </w:rPr>
        <w:t xml:space="preserve"> بسته شود.</w:t>
      </w:r>
    </w:p>
    <w:p w14:paraId="12A950DC" w14:textId="77777777" w:rsidR="00945414" w:rsidRDefault="00945414" w:rsidP="0052593E">
      <w:pPr>
        <w:bidi/>
        <w:spacing w:after="0" w:line="240" w:lineRule="auto"/>
        <w:ind w:left="360"/>
        <w:jc w:val="both"/>
        <w:rPr>
          <w:rFonts w:cs="B Nazanin"/>
          <w:color w:val="000000"/>
          <w:sz w:val="24"/>
          <w:szCs w:val="24"/>
          <w:rtl/>
          <w:lang w:bidi="fa-IR"/>
        </w:rPr>
      </w:pPr>
    </w:p>
    <w:p w14:paraId="048FCAC3" w14:textId="77777777" w:rsidR="00D43D4C" w:rsidRDefault="005B6FB5" w:rsidP="0052593E">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۲ـ</w:t>
      </w:r>
      <w:r w:rsidR="00D43D4C" w:rsidRPr="0052593E">
        <w:rPr>
          <w:rFonts w:cs="B Nazanin" w:hint="cs"/>
          <w:color w:val="000000"/>
          <w:sz w:val="24"/>
          <w:szCs w:val="24"/>
          <w:rtl/>
          <w:lang w:bidi="fa-IR"/>
        </w:rPr>
        <w:t xml:space="preserve"> استفاده از عناوینی مانند مجری دانشجویی، دانشجوی </w:t>
      </w:r>
      <w:r w:rsidR="00DD3659">
        <w:rPr>
          <w:rFonts w:cs="B Nazanin" w:hint="cs"/>
          <w:color w:val="000000"/>
          <w:sz w:val="24"/>
          <w:szCs w:val="24"/>
          <w:rtl/>
          <w:lang w:bidi="fa-IR"/>
        </w:rPr>
        <w:t>مسؤول</w:t>
      </w:r>
      <w:r w:rsidR="00D43D4C" w:rsidRPr="0052593E">
        <w:rPr>
          <w:rFonts w:cs="B Nazanin" w:hint="cs"/>
          <w:color w:val="000000"/>
          <w:sz w:val="24"/>
          <w:szCs w:val="24"/>
          <w:rtl/>
          <w:lang w:bidi="fa-IR"/>
        </w:rPr>
        <w:t xml:space="preserve"> یا مانند آن در صورت انجام تحقیق زیر نظر استاد راهنما در مکاتبات بلامانع است.</w:t>
      </w:r>
    </w:p>
    <w:p w14:paraId="1B624F38" w14:textId="77777777" w:rsidR="00500785" w:rsidRDefault="00500785" w:rsidP="009B479E">
      <w:pPr>
        <w:bidi/>
        <w:spacing w:after="0" w:line="240" w:lineRule="auto"/>
        <w:jc w:val="both"/>
        <w:rPr>
          <w:rFonts w:cs="B Nazanin"/>
          <w:color w:val="000000"/>
          <w:sz w:val="24"/>
          <w:szCs w:val="24"/>
          <w:rtl/>
          <w:lang w:bidi="fa-IR"/>
        </w:rPr>
      </w:pPr>
    </w:p>
    <w:p w14:paraId="2585C98C" w14:textId="77777777" w:rsidR="00500785" w:rsidRPr="00863F56" w:rsidRDefault="00663F52" w:rsidP="0052593E">
      <w:pPr>
        <w:bidi/>
        <w:spacing w:after="0" w:line="240" w:lineRule="auto"/>
        <w:ind w:left="360"/>
        <w:jc w:val="both"/>
        <w:rPr>
          <w:rFonts w:ascii="Times New Roman" w:hAnsi="Times New Roman" w:cs="Times New Roman"/>
          <w:color w:val="000000"/>
          <w:sz w:val="24"/>
          <w:szCs w:val="24"/>
          <w:rtl/>
          <w:lang w:bidi="fa-IR"/>
        </w:rPr>
      </w:pPr>
      <w:r>
        <w:rPr>
          <w:rFonts w:cs="B Nazanin" w:hint="cs"/>
          <w:color w:val="000000"/>
          <w:sz w:val="24"/>
          <w:szCs w:val="24"/>
          <w:rtl/>
          <w:lang w:bidi="fa-IR"/>
        </w:rPr>
        <w:t>۳</w:t>
      </w:r>
      <w:r w:rsidR="00B13C0A">
        <w:rPr>
          <w:rFonts w:cs="B Nazanin" w:hint="cs"/>
          <w:color w:val="000000"/>
          <w:sz w:val="24"/>
          <w:szCs w:val="24"/>
          <w:rtl/>
          <w:lang w:bidi="fa-IR"/>
        </w:rPr>
        <w:t>ـ در مورد پایان‌نامه</w:t>
      </w:r>
      <w:r w:rsidR="00B13C0A">
        <w:rPr>
          <w:rFonts w:cs="B Nazanin"/>
          <w:color w:val="000000"/>
          <w:sz w:val="24"/>
          <w:szCs w:val="24"/>
          <w:rtl/>
          <w:lang w:bidi="fa-IR"/>
        </w:rPr>
        <w:softHyphen/>
      </w:r>
      <w:r w:rsidR="00500785">
        <w:rPr>
          <w:rFonts w:cs="B Nazanin" w:hint="cs"/>
          <w:color w:val="000000"/>
          <w:sz w:val="24"/>
          <w:szCs w:val="24"/>
          <w:rtl/>
          <w:lang w:bidi="fa-IR"/>
        </w:rPr>
        <w:t xml:space="preserve">های دوره دستیاری پزشکی و دندانپزشکی لازم است حداکثر تا پایان سال دوم دستیاری تمام مراحل تصویب پایان‌نامه طی شده و پروپوزال مربوطه کد اخلاق در پژوهش دریافت کرده باشد. شرکت در آزمون ارتقاء پایه دستیاران برای ورود به سال سوم دستیاری منوط به ثبت پایان‌نامه در سامانه کمیته ملی اخلاق در پژوهش است. </w:t>
      </w:r>
    </w:p>
    <w:p w14:paraId="1891CE2A" w14:textId="77777777" w:rsidR="00945414" w:rsidRPr="0052593E" w:rsidRDefault="00945414" w:rsidP="00945414">
      <w:pPr>
        <w:bidi/>
        <w:spacing w:after="0" w:line="240" w:lineRule="auto"/>
        <w:jc w:val="both"/>
        <w:rPr>
          <w:rFonts w:cs="B Nazanin"/>
          <w:color w:val="000000"/>
          <w:sz w:val="24"/>
          <w:szCs w:val="24"/>
          <w:rtl/>
          <w:lang w:bidi="fa-IR"/>
        </w:rPr>
      </w:pPr>
    </w:p>
    <w:p w14:paraId="2C9ECD9E" w14:textId="77777777" w:rsidR="00D43D4C" w:rsidRPr="00F74A52" w:rsidRDefault="00D43D4C" w:rsidP="00F74A52">
      <w:pPr>
        <w:bidi/>
        <w:spacing w:after="0" w:line="240" w:lineRule="auto"/>
        <w:ind w:left="360"/>
        <w:jc w:val="both"/>
        <w:rPr>
          <w:rFonts w:cs="B Nazanin"/>
          <w:color w:val="000000"/>
          <w:sz w:val="24"/>
          <w:szCs w:val="24"/>
          <w:lang w:bidi="fa-IR"/>
        </w:rPr>
      </w:pPr>
    </w:p>
    <w:sectPr w:rsidR="00D43D4C" w:rsidRPr="00F74A52" w:rsidSect="00D15F3A">
      <w:type w:val="oddPage"/>
      <w:pgSz w:w="11906" w:h="16838" w:code="9"/>
      <w:pgMar w:top="1440" w:right="1440" w:bottom="1440" w:left="1440"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B394" w14:textId="77777777" w:rsidR="00C14C52" w:rsidRDefault="00C14C52" w:rsidP="00D15F3A">
      <w:pPr>
        <w:spacing w:after="0" w:line="240" w:lineRule="auto"/>
      </w:pPr>
      <w:r>
        <w:separator/>
      </w:r>
    </w:p>
  </w:endnote>
  <w:endnote w:type="continuationSeparator" w:id="0">
    <w:p w14:paraId="563F78F1" w14:textId="77777777" w:rsidR="00C14C52" w:rsidRDefault="00C14C52" w:rsidP="00D1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F202" w14:textId="77777777" w:rsidR="00C14C52" w:rsidRDefault="00C14C52" w:rsidP="00D15F3A">
      <w:pPr>
        <w:spacing w:after="0" w:line="240" w:lineRule="auto"/>
      </w:pPr>
      <w:r>
        <w:separator/>
      </w:r>
    </w:p>
  </w:footnote>
  <w:footnote w:type="continuationSeparator" w:id="0">
    <w:p w14:paraId="511F0860" w14:textId="77777777" w:rsidR="00C14C52" w:rsidRDefault="00C14C52" w:rsidP="00D15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527"/>
    <w:multiLevelType w:val="hybridMultilevel"/>
    <w:tmpl w:val="DBC6E0DE"/>
    <w:lvl w:ilvl="0" w:tplc="1F9E3526">
      <w:start w:val="1"/>
      <w:numFmt w:val="decimal"/>
      <w:lvlText w:val="%1-"/>
      <w:lvlJc w:val="left"/>
      <w:pPr>
        <w:ind w:left="810" w:hanging="360"/>
      </w:pPr>
      <w:rPr>
        <w:rFonts w:ascii="Arial" w:eastAsia="Times New Roman" w:hAnsi="Arial" w:cs="Nazanin"/>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50B2CA8"/>
    <w:multiLevelType w:val="hybridMultilevel"/>
    <w:tmpl w:val="D8D2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36ED3"/>
    <w:multiLevelType w:val="hybridMultilevel"/>
    <w:tmpl w:val="BF744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2459E"/>
    <w:multiLevelType w:val="hybridMultilevel"/>
    <w:tmpl w:val="60B45096"/>
    <w:lvl w:ilvl="0" w:tplc="6EB81DE0">
      <w:start w:val="1"/>
      <w:numFmt w:val="bullet"/>
      <w:lvlText w:val="-"/>
      <w:lvlJc w:val="left"/>
      <w:pPr>
        <w:ind w:left="720" w:hanging="360"/>
      </w:pPr>
      <w:rPr>
        <w:rFonts w:ascii="Calibri" w:eastAsia="Times New Roman" w:hAnsi="Calibri" w:cs="Nazani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4431BA0"/>
    <w:multiLevelType w:val="hybridMultilevel"/>
    <w:tmpl w:val="AB9885A6"/>
    <w:lvl w:ilvl="0" w:tplc="78DADB68">
      <w:start w:val="4"/>
      <w:numFmt w:val="bullet"/>
      <w:lvlText w:val="-"/>
      <w:lvlJc w:val="left"/>
      <w:pPr>
        <w:ind w:left="720" w:hanging="360"/>
      </w:pPr>
      <w:rPr>
        <w:rFonts w:ascii="Calibri" w:eastAsia="Times New Roman" w:hAnsi="Calibri"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21DD5"/>
    <w:multiLevelType w:val="hybridMultilevel"/>
    <w:tmpl w:val="8018A0EA"/>
    <w:lvl w:ilvl="0" w:tplc="D520B1B2">
      <w:start w:val="1"/>
      <w:numFmt w:val="decimal"/>
      <w:lvlText w:val="%1-"/>
      <w:lvlJc w:val="left"/>
      <w:pPr>
        <w:ind w:left="720" w:hanging="360"/>
      </w:pPr>
      <w:rPr>
        <w:rFonts w:cs="Nazani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76F95"/>
    <w:multiLevelType w:val="hybridMultilevel"/>
    <w:tmpl w:val="F1DC49A6"/>
    <w:lvl w:ilvl="0" w:tplc="10A6314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16cid:durableId="398132153">
    <w:abstractNumId w:val="3"/>
  </w:num>
  <w:num w:numId="2" w16cid:durableId="898128393">
    <w:abstractNumId w:val="6"/>
  </w:num>
  <w:num w:numId="3" w16cid:durableId="408382071">
    <w:abstractNumId w:val="0"/>
  </w:num>
  <w:num w:numId="4" w16cid:durableId="656305542">
    <w:abstractNumId w:val="1"/>
  </w:num>
  <w:num w:numId="5" w16cid:durableId="1829399386">
    <w:abstractNumId w:val="4"/>
  </w:num>
  <w:num w:numId="6" w16cid:durableId="297877276">
    <w:abstractNumId w:val="5"/>
  </w:num>
  <w:num w:numId="7" w16cid:durableId="799222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A91"/>
    <w:rsid w:val="00024BAE"/>
    <w:rsid w:val="00031984"/>
    <w:rsid w:val="0003619B"/>
    <w:rsid w:val="00036C86"/>
    <w:rsid w:val="00036F98"/>
    <w:rsid w:val="00066A91"/>
    <w:rsid w:val="000C6E7C"/>
    <w:rsid w:val="000D19ED"/>
    <w:rsid w:val="0012672D"/>
    <w:rsid w:val="00221956"/>
    <w:rsid w:val="002473D9"/>
    <w:rsid w:val="00267AB3"/>
    <w:rsid w:val="002724C4"/>
    <w:rsid w:val="0027420C"/>
    <w:rsid w:val="002A793D"/>
    <w:rsid w:val="00312637"/>
    <w:rsid w:val="003822DC"/>
    <w:rsid w:val="00390D19"/>
    <w:rsid w:val="003F3FEB"/>
    <w:rsid w:val="00400A42"/>
    <w:rsid w:val="00447B52"/>
    <w:rsid w:val="0045267E"/>
    <w:rsid w:val="004D5F96"/>
    <w:rsid w:val="00500785"/>
    <w:rsid w:val="0052593E"/>
    <w:rsid w:val="00554FCA"/>
    <w:rsid w:val="005B6FB5"/>
    <w:rsid w:val="005C0FB5"/>
    <w:rsid w:val="005F1187"/>
    <w:rsid w:val="00600EF4"/>
    <w:rsid w:val="00602528"/>
    <w:rsid w:val="00616911"/>
    <w:rsid w:val="00625B5A"/>
    <w:rsid w:val="006325ED"/>
    <w:rsid w:val="00642332"/>
    <w:rsid w:val="00645174"/>
    <w:rsid w:val="006522B4"/>
    <w:rsid w:val="00661AB5"/>
    <w:rsid w:val="00663F52"/>
    <w:rsid w:val="00671B0F"/>
    <w:rsid w:val="00684B9D"/>
    <w:rsid w:val="006B0216"/>
    <w:rsid w:val="006D3168"/>
    <w:rsid w:val="006E4DEB"/>
    <w:rsid w:val="007026B2"/>
    <w:rsid w:val="0072453F"/>
    <w:rsid w:val="00725872"/>
    <w:rsid w:val="00746FEA"/>
    <w:rsid w:val="007939C4"/>
    <w:rsid w:val="007B01D4"/>
    <w:rsid w:val="007D41F2"/>
    <w:rsid w:val="00812B3A"/>
    <w:rsid w:val="008265D2"/>
    <w:rsid w:val="00863F56"/>
    <w:rsid w:val="00864173"/>
    <w:rsid w:val="00880E39"/>
    <w:rsid w:val="0089098C"/>
    <w:rsid w:val="00913779"/>
    <w:rsid w:val="00945414"/>
    <w:rsid w:val="009B479E"/>
    <w:rsid w:val="009F2977"/>
    <w:rsid w:val="00A6450E"/>
    <w:rsid w:val="00A907E3"/>
    <w:rsid w:val="00AB79E5"/>
    <w:rsid w:val="00AC7EDF"/>
    <w:rsid w:val="00B13C0A"/>
    <w:rsid w:val="00B14156"/>
    <w:rsid w:val="00B30989"/>
    <w:rsid w:val="00B3781B"/>
    <w:rsid w:val="00B563EB"/>
    <w:rsid w:val="00B73438"/>
    <w:rsid w:val="00BB3306"/>
    <w:rsid w:val="00BB397B"/>
    <w:rsid w:val="00BC29B3"/>
    <w:rsid w:val="00BD47C2"/>
    <w:rsid w:val="00BE019D"/>
    <w:rsid w:val="00BF77BF"/>
    <w:rsid w:val="00C14C52"/>
    <w:rsid w:val="00C1765D"/>
    <w:rsid w:val="00C20289"/>
    <w:rsid w:val="00C24B98"/>
    <w:rsid w:val="00C50164"/>
    <w:rsid w:val="00C815C3"/>
    <w:rsid w:val="00D15F3A"/>
    <w:rsid w:val="00D21F58"/>
    <w:rsid w:val="00D32D14"/>
    <w:rsid w:val="00D43D4C"/>
    <w:rsid w:val="00D618F1"/>
    <w:rsid w:val="00D62F4F"/>
    <w:rsid w:val="00DB2EFA"/>
    <w:rsid w:val="00DD3659"/>
    <w:rsid w:val="00DE6970"/>
    <w:rsid w:val="00E169A7"/>
    <w:rsid w:val="00E305C1"/>
    <w:rsid w:val="00E9514A"/>
    <w:rsid w:val="00EA1422"/>
    <w:rsid w:val="00EB56BE"/>
    <w:rsid w:val="00F30E15"/>
    <w:rsid w:val="00F36861"/>
    <w:rsid w:val="00F74A52"/>
    <w:rsid w:val="00FE42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7B421"/>
  <w15:docId w15:val="{B8E50FC1-2A0F-4AB6-94C3-DF719A90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724C4"/>
    <w:pPr>
      <w:bidi/>
      <w:spacing w:after="0" w:line="240" w:lineRule="auto"/>
      <w:jc w:val="right"/>
    </w:pPr>
    <w:rPr>
      <w:rFonts w:asciiTheme="majorBidi" w:eastAsia="Times New Roman" w:hAnsiTheme="majorBidi" w:cs="Tahoma"/>
      <w:sz w:val="20"/>
      <w:szCs w:val="16"/>
    </w:rPr>
  </w:style>
  <w:style w:type="character" w:customStyle="1" w:styleId="BalloonTextChar">
    <w:name w:val="Balloon Text Char"/>
    <w:basedOn w:val="DefaultParagraphFont"/>
    <w:link w:val="BalloonText"/>
    <w:uiPriority w:val="99"/>
    <w:rsid w:val="002724C4"/>
    <w:rPr>
      <w:rFonts w:asciiTheme="majorBidi" w:eastAsia="Times New Roman" w:hAnsiTheme="majorBidi" w:cs="Tahoma"/>
      <w:sz w:val="20"/>
      <w:szCs w:val="16"/>
    </w:rPr>
  </w:style>
  <w:style w:type="paragraph" w:styleId="ListParagraph">
    <w:name w:val="List Paragraph"/>
    <w:basedOn w:val="Normal"/>
    <w:uiPriority w:val="34"/>
    <w:qFormat/>
    <w:rsid w:val="00066A91"/>
    <w:pPr>
      <w:ind w:left="720"/>
      <w:contextualSpacing/>
    </w:pPr>
    <w:rPr>
      <w:rFonts w:ascii="Calibri" w:eastAsia="Times New Roman" w:hAnsi="Calibri" w:cs="Arial"/>
    </w:rPr>
  </w:style>
  <w:style w:type="table" w:styleId="LightShading-Accent5">
    <w:name w:val="Light Shading Accent 5"/>
    <w:basedOn w:val="TableNormal"/>
    <w:uiPriority w:val="60"/>
    <w:rsid w:val="00036C8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36C8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CommentReference">
    <w:name w:val="annotation reference"/>
    <w:basedOn w:val="DefaultParagraphFont"/>
    <w:uiPriority w:val="99"/>
    <w:semiHidden/>
    <w:unhideWhenUsed/>
    <w:rsid w:val="00864173"/>
    <w:rPr>
      <w:sz w:val="16"/>
      <w:szCs w:val="16"/>
    </w:rPr>
  </w:style>
  <w:style w:type="paragraph" w:styleId="CommentText">
    <w:name w:val="annotation text"/>
    <w:basedOn w:val="Normal"/>
    <w:link w:val="CommentTextChar"/>
    <w:uiPriority w:val="99"/>
    <w:semiHidden/>
    <w:unhideWhenUsed/>
    <w:rsid w:val="00864173"/>
    <w:pPr>
      <w:spacing w:line="240" w:lineRule="auto"/>
    </w:pPr>
    <w:rPr>
      <w:sz w:val="20"/>
      <w:szCs w:val="20"/>
    </w:rPr>
  </w:style>
  <w:style w:type="character" w:customStyle="1" w:styleId="CommentTextChar">
    <w:name w:val="Comment Text Char"/>
    <w:basedOn w:val="DefaultParagraphFont"/>
    <w:link w:val="CommentText"/>
    <w:uiPriority w:val="99"/>
    <w:semiHidden/>
    <w:rsid w:val="00864173"/>
    <w:rPr>
      <w:sz w:val="20"/>
      <w:szCs w:val="20"/>
    </w:rPr>
  </w:style>
  <w:style w:type="paragraph" w:styleId="CommentSubject">
    <w:name w:val="annotation subject"/>
    <w:basedOn w:val="CommentText"/>
    <w:next w:val="CommentText"/>
    <w:link w:val="CommentSubjectChar"/>
    <w:uiPriority w:val="99"/>
    <w:semiHidden/>
    <w:unhideWhenUsed/>
    <w:rsid w:val="00864173"/>
    <w:rPr>
      <w:b/>
      <w:bCs/>
    </w:rPr>
  </w:style>
  <w:style w:type="character" w:customStyle="1" w:styleId="CommentSubjectChar">
    <w:name w:val="Comment Subject Char"/>
    <w:basedOn w:val="CommentTextChar"/>
    <w:link w:val="CommentSubject"/>
    <w:uiPriority w:val="99"/>
    <w:semiHidden/>
    <w:rsid w:val="00864173"/>
    <w:rPr>
      <w:b/>
      <w:bCs/>
      <w:sz w:val="20"/>
      <w:szCs w:val="20"/>
    </w:rPr>
  </w:style>
  <w:style w:type="paragraph" w:styleId="Revision">
    <w:name w:val="Revision"/>
    <w:hidden/>
    <w:uiPriority w:val="99"/>
    <w:semiHidden/>
    <w:rsid w:val="009F2977"/>
    <w:pPr>
      <w:spacing w:after="0" w:line="240" w:lineRule="auto"/>
    </w:pPr>
  </w:style>
  <w:style w:type="paragraph" w:styleId="Header">
    <w:name w:val="header"/>
    <w:basedOn w:val="Normal"/>
    <w:link w:val="HeaderChar"/>
    <w:uiPriority w:val="99"/>
    <w:unhideWhenUsed/>
    <w:rsid w:val="00D15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F3A"/>
  </w:style>
  <w:style w:type="paragraph" w:styleId="Footer">
    <w:name w:val="footer"/>
    <w:basedOn w:val="Normal"/>
    <w:link w:val="FooterChar"/>
    <w:uiPriority w:val="99"/>
    <w:unhideWhenUsed/>
    <w:rsid w:val="00D15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359">
      <w:bodyDiv w:val="1"/>
      <w:marLeft w:val="0"/>
      <w:marRight w:val="0"/>
      <w:marTop w:val="0"/>
      <w:marBottom w:val="0"/>
      <w:divBdr>
        <w:top w:val="none" w:sz="0" w:space="0" w:color="auto"/>
        <w:left w:val="none" w:sz="0" w:space="0" w:color="auto"/>
        <w:bottom w:val="none" w:sz="0" w:space="0" w:color="auto"/>
        <w:right w:val="none" w:sz="0" w:space="0" w:color="auto"/>
      </w:divBdr>
    </w:div>
    <w:div w:id="89199856">
      <w:bodyDiv w:val="1"/>
      <w:marLeft w:val="0"/>
      <w:marRight w:val="0"/>
      <w:marTop w:val="0"/>
      <w:marBottom w:val="0"/>
      <w:divBdr>
        <w:top w:val="none" w:sz="0" w:space="0" w:color="auto"/>
        <w:left w:val="none" w:sz="0" w:space="0" w:color="auto"/>
        <w:bottom w:val="none" w:sz="0" w:space="0" w:color="auto"/>
        <w:right w:val="none" w:sz="0" w:space="0" w:color="auto"/>
      </w:divBdr>
    </w:div>
    <w:div w:id="148597899">
      <w:bodyDiv w:val="1"/>
      <w:marLeft w:val="0"/>
      <w:marRight w:val="0"/>
      <w:marTop w:val="0"/>
      <w:marBottom w:val="0"/>
      <w:divBdr>
        <w:top w:val="none" w:sz="0" w:space="0" w:color="auto"/>
        <w:left w:val="none" w:sz="0" w:space="0" w:color="auto"/>
        <w:bottom w:val="none" w:sz="0" w:space="0" w:color="auto"/>
        <w:right w:val="none" w:sz="0" w:space="0" w:color="auto"/>
      </w:divBdr>
    </w:div>
    <w:div w:id="299847435">
      <w:bodyDiv w:val="1"/>
      <w:marLeft w:val="0"/>
      <w:marRight w:val="0"/>
      <w:marTop w:val="0"/>
      <w:marBottom w:val="0"/>
      <w:divBdr>
        <w:top w:val="none" w:sz="0" w:space="0" w:color="auto"/>
        <w:left w:val="none" w:sz="0" w:space="0" w:color="auto"/>
        <w:bottom w:val="none" w:sz="0" w:space="0" w:color="auto"/>
        <w:right w:val="none" w:sz="0" w:space="0" w:color="auto"/>
      </w:divBdr>
    </w:div>
    <w:div w:id="496455678">
      <w:bodyDiv w:val="1"/>
      <w:marLeft w:val="0"/>
      <w:marRight w:val="0"/>
      <w:marTop w:val="0"/>
      <w:marBottom w:val="0"/>
      <w:divBdr>
        <w:top w:val="none" w:sz="0" w:space="0" w:color="auto"/>
        <w:left w:val="none" w:sz="0" w:space="0" w:color="auto"/>
        <w:bottom w:val="none" w:sz="0" w:space="0" w:color="auto"/>
        <w:right w:val="none" w:sz="0" w:space="0" w:color="auto"/>
      </w:divBdr>
    </w:div>
    <w:div w:id="710306651">
      <w:bodyDiv w:val="1"/>
      <w:marLeft w:val="0"/>
      <w:marRight w:val="0"/>
      <w:marTop w:val="0"/>
      <w:marBottom w:val="0"/>
      <w:divBdr>
        <w:top w:val="none" w:sz="0" w:space="0" w:color="auto"/>
        <w:left w:val="none" w:sz="0" w:space="0" w:color="auto"/>
        <w:bottom w:val="none" w:sz="0" w:space="0" w:color="auto"/>
        <w:right w:val="none" w:sz="0" w:space="0" w:color="auto"/>
      </w:divBdr>
    </w:div>
    <w:div w:id="711657618">
      <w:bodyDiv w:val="1"/>
      <w:marLeft w:val="0"/>
      <w:marRight w:val="0"/>
      <w:marTop w:val="0"/>
      <w:marBottom w:val="0"/>
      <w:divBdr>
        <w:top w:val="none" w:sz="0" w:space="0" w:color="auto"/>
        <w:left w:val="none" w:sz="0" w:space="0" w:color="auto"/>
        <w:bottom w:val="none" w:sz="0" w:space="0" w:color="auto"/>
        <w:right w:val="none" w:sz="0" w:space="0" w:color="auto"/>
      </w:divBdr>
    </w:div>
    <w:div w:id="931284670">
      <w:bodyDiv w:val="1"/>
      <w:marLeft w:val="0"/>
      <w:marRight w:val="0"/>
      <w:marTop w:val="0"/>
      <w:marBottom w:val="0"/>
      <w:divBdr>
        <w:top w:val="none" w:sz="0" w:space="0" w:color="auto"/>
        <w:left w:val="none" w:sz="0" w:space="0" w:color="auto"/>
        <w:bottom w:val="none" w:sz="0" w:space="0" w:color="auto"/>
        <w:right w:val="none" w:sz="0" w:space="0" w:color="auto"/>
      </w:divBdr>
    </w:div>
    <w:div w:id="952175391">
      <w:bodyDiv w:val="1"/>
      <w:marLeft w:val="0"/>
      <w:marRight w:val="0"/>
      <w:marTop w:val="0"/>
      <w:marBottom w:val="0"/>
      <w:divBdr>
        <w:top w:val="none" w:sz="0" w:space="0" w:color="auto"/>
        <w:left w:val="none" w:sz="0" w:space="0" w:color="auto"/>
        <w:bottom w:val="none" w:sz="0" w:space="0" w:color="auto"/>
        <w:right w:val="none" w:sz="0" w:space="0" w:color="auto"/>
      </w:divBdr>
    </w:div>
    <w:div w:id="993995270">
      <w:bodyDiv w:val="1"/>
      <w:marLeft w:val="0"/>
      <w:marRight w:val="0"/>
      <w:marTop w:val="0"/>
      <w:marBottom w:val="0"/>
      <w:divBdr>
        <w:top w:val="none" w:sz="0" w:space="0" w:color="auto"/>
        <w:left w:val="none" w:sz="0" w:space="0" w:color="auto"/>
        <w:bottom w:val="none" w:sz="0" w:space="0" w:color="auto"/>
        <w:right w:val="none" w:sz="0" w:space="0" w:color="auto"/>
      </w:divBdr>
    </w:div>
    <w:div w:id="1029643034">
      <w:bodyDiv w:val="1"/>
      <w:marLeft w:val="0"/>
      <w:marRight w:val="0"/>
      <w:marTop w:val="0"/>
      <w:marBottom w:val="0"/>
      <w:divBdr>
        <w:top w:val="none" w:sz="0" w:space="0" w:color="auto"/>
        <w:left w:val="none" w:sz="0" w:space="0" w:color="auto"/>
        <w:bottom w:val="none" w:sz="0" w:space="0" w:color="auto"/>
        <w:right w:val="none" w:sz="0" w:space="0" w:color="auto"/>
      </w:divBdr>
    </w:div>
    <w:div w:id="1472017619">
      <w:bodyDiv w:val="1"/>
      <w:marLeft w:val="0"/>
      <w:marRight w:val="0"/>
      <w:marTop w:val="0"/>
      <w:marBottom w:val="0"/>
      <w:divBdr>
        <w:top w:val="none" w:sz="0" w:space="0" w:color="auto"/>
        <w:left w:val="none" w:sz="0" w:space="0" w:color="auto"/>
        <w:bottom w:val="none" w:sz="0" w:space="0" w:color="auto"/>
        <w:right w:val="none" w:sz="0" w:space="0" w:color="auto"/>
      </w:divBdr>
    </w:div>
    <w:div w:id="1538083507">
      <w:bodyDiv w:val="1"/>
      <w:marLeft w:val="0"/>
      <w:marRight w:val="0"/>
      <w:marTop w:val="0"/>
      <w:marBottom w:val="0"/>
      <w:divBdr>
        <w:top w:val="none" w:sz="0" w:space="0" w:color="auto"/>
        <w:left w:val="none" w:sz="0" w:space="0" w:color="auto"/>
        <w:bottom w:val="none" w:sz="0" w:space="0" w:color="auto"/>
        <w:right w:val="none" w:sz="0" w:space="0" w:color="auto"/>
      </w:divBdr>
    </w:div>
    <w:div w:id="1544635133">
      <w:bodyDiv w:val="1"/>
      <w:marLeft w:val="0"/>
      <w:marRight w:val="0"/>
      <w:marTop w:val="0"/>
      <w:marBottom w:val="0"/>
      <w:divBdr>
        <w:top w:val="none" w:sz="0" w:space="0" w:color="auto"/>
        <w:left w:val="none" w:sz="0" w:space="0" w:color="auto"/>
        <w:bottom w:val="none" w:sz="0" w:space="0" w:color="auto"/>
        <w:right w:val="none" w:sz="0" w:space="0" w:color="auto"/>
      </w:divBdr>
    </w:div>
    <w:div w:id="1651248247">
      <w:bodyDiv w:val="1"/>
      <w:marLeft w:val="0"/>
      <w:marRight w:val="0"/>
      <w:marTop w:val="0"/>
      <w:marBottom w:val="0"/>
      <w:divBdr>
        <w:top w:val="none" w:sz="0" w:space="0" w:color="auto"/>
        <w:left w:val="none" w:sz="0" w:space="0" w:color="auto"/>
        <w:bottom w:val="none" w:sz="0" w:space="0" w:color="auto"/>
        <w:right w:val="none" w:sz="0" w:space="0" w:color="auto"/>
      </w:divBdr>
    </w:div>
    <w:div w:id="1714160514">
      <w:bodyDiv w:val="1"/>
      <w:marLeft w:val="0"/>
      <w:marRight w:val="0"/>
      <w:marTop w:val="0"/>
      <w:marBottom w:val="0"/>
      <w:divBdr>
        <w:top w:val="none" w:sz="0" w:space="0" w:color="auto"/>
        <w:left w:val="none" w:sz="0" w:space="0" w:color="auto"/>
        <w:bottom w:val="none" w:sz="0" w:space="0" w:color="auto"/>
        <w:right w:val="none" w:sz="0" w:space="0" w:color="auto"/>
      </w:divBdr>
    </w:div>
    <w:div w:id="1716007072">
      <w:bodyDiv w:val="1"/>
      <w:marLeft w:val="0"/>
      <w:marRight w:val="0"/>
      <w:marTop w:val="0"/>
      <w:marBottom w:val="0"/>
      <w:divBdr>
        <w:top w:val="none" w:sz="0" w:space="0" w:color="auto"/>
        <w:left w:val="none" w:sz="0" w:space="0" w:color="auto"/>
        <w:bottom w:val="none" w:sz="0" w:space="0" w:color="auto"/>
        <w:right w:val="none" w:sz="0" w:space="0" w:color="auto"/>
      </w:divBdr>
    </w:div>
    <w:div w:id="1874145525">
      <w:bodyDiv w:val="1"/>
      <w:marLeft w:val="0"/>
      <w:marRight w:val="0"/>
      <w:marTop w:val="0"/>
      <w:marBottom w:val="0"/>
      <w:divBdr>
        <w:top w:val="none" w:sz="0" w:space="0" w:color="auto"/>
        <w:left w:val="none" w:sz="0" w:space="0" w:color="auto"/>
        <w:bottom w:val="none" w:sz="0" w:space="0" w:color="auto"/>
        <w:right w:val="none" w:sz="0" w:space="0" w:color="auto"/>
      </w:divBdr>
    </w:div>
    <w:div w:id="201178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Tavakkoli</dc:creator>
  <cp:lastModifiedBy>mahdiye hajiali</cp:lastModifiedBy>
  <cp:revision>3</cp:revision>
  <dcterms:created xsi:type="dcterms:W3CDTF">2019-05-28T05:57:00Z</dcterms:created>
  <dcterms:modified xsi:type="dcterms:W3CDTF">2026-05-09T08:25:00Z</dcterms:modified>
</cp:coreProperties>
</file>